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6D" w:rsidRPr="00E9417A" w:rsidRDefault="008246EA" w:rsidP="008B06CA">
      <w:pPr>
        <w:jc w:val="center"/>
        <w:rPr>
          <w:b/>
          <w:bCs/>
          <w:sz w:val="28"/>
          <w:szCs w:val="28"/>
        </w:rPr>
      </w:pPr>
      <w:r>
        <w:rPr>
          <w:b/>
          <w:bCs/>
          <w:sz w:val="28"/>
          <w:szCs w:val="28"/>
        </w:rPr>
        <w:t>ĐỀ CƯƠNG BÁO CÁO</w:t>
      </w:r>
    </w:p>
    <w:p w:rsidR="00187E39" w:rsidRDefault="00295DB1" w:rsidP="008B06CA">
      <w:pPr>
        <w:jc w:val="center"/>
        <w:rPr>
          <w:b/>
          <w:bCs/>
          <w:sz w:val="28"/>
          <w:szCs w:val="28"/>
        </w:rPr>
      </w:pPr>
      <w:r>
        <w:rPr>
          <w:b/>
          <w:bCs/>
          <w:color w:val="000000" w:themeColor="text1"/>
          <w:sz w:val="28"/>
          <w:szCs w:val="28"/>
        </w:rPr>
        <w:t>T</w:t>
      </w:r>
      <w:r w:rsidR="00382F1A" w:rsidRPr="00E9417A">
        <w:rPr>
          <w:b/>
          <w:bCs/>
          <w:color w:val="000000" w:themeColor="text1"/>
          <w:sz w:val="28"/>
          <w:szCs w:val="28"/>
        </w:rPr>
        <w:t xml:space="preserve">ình hình thi hành pháp luật </w:t>
      </w:r>
      <w:r w:rsidR="00003230">
        <w:rPr>
          <w:b/>
          <w:bCs/>
          <w:color w:val="000000" w:themeColor="text1"/>
          <w:sz w:val="28"/>
          <w:szCs w:val="28"/>
        </w:rPr>
        <w:t>về tín ngưỡng, tôn giáo</w:t>
      </w:r>
      <w:r w:rsidR="009E5993">
        <w:rPr>
          <w:b/>
          <w:bCs/>
          <w:color w:val="000000" w:themeColor="text1"/>
          <w:sz w:val="28"/>
          <w:szCs w:val="28"/>
        </w:rPr>
        <w:t>;</w:t>
      </w:r>
      <w:r w:rsidR="00003230">
        <w:rPr>
          <w:b/>
          <w:bCs/>
          <w:color w:val="000000" w:themeColor="text1"/>
          <w:sz w:val="28"/>
          <w:szCs w:val="28"/>
        </w:rPr>
        <w:t xml:space="preserve"> </w:t>
      </w:r>
      <w:r w:rsidR="00187E39">
        <w:rPr>
          <w:b/>
          <w:bCs/>
          <w:color w:val="000000" w:themeColor="text1"/>
          <w:sz w:val="28"/>
          <w:szCs w:val="28"/>
        </w:rPr>
        <w:t xml:space="preserve">tự </w:t>
      </w:r>
      <w:r w:rsidR="00187E39">
        <w:rPr>
          <w:b/>
          <w:bCs/>
          <w:sz w:val="28"/>
          <w:szCs w:val="28"/>
        </w:rPr>
        <w:t xml:space="preserve">kiểm tra, </w:t>
      </w:r>
    </w:p>
    <w:p w:rsidR="00453527" w:rsidRDefault="00382F1A" w:rsidP="008B06CA">
      <w:pPr>
        <w:jc w:val="center"/>
        <w:rPr>
          <w:b/>
          <w:bCs/>
          <w:color w:val="000000" w:themeColor="text1"/>
          <w:sz w:val="28"/>
          <w:szCs w:val="28"/>
        </w:rPr>
      </w:pPr>
      <w:r w:rsidRPr="00E9417A">
        <w:rPr>
          <w:b/>
          <w:bCs/>
          <w:sz w:val="28"/>
          <w:szCs w:val="28"/>
        </w:rPr>
        <w:t xml:space="preserve">rà soát văn bản </w:t>
      </w:r>
      <w:r w:rsidR="00727734">
        <w:rPr>
          <w:b/>
          <w:bCs/>
          <w:sz w:val="28"/>
          <w:szCs w:val="28"/>
        </w:rPr>
        <w:t>quy phạm pháp luật</w:t>
      </w:r>
      <w:r w:rsidRPr="00E9417A">
        <w:rPr>
          <w:b/>
          <w:bCs/>
          <w:sz w:val="28"/>
          <w:szCs w:val="28"/>
        </w:rPr>
        <w:t xml:space="preserve"> </w:t>
      </w:r>
      <w:r w:rsidR="003275E3">
        <w:rPr>
          <w:b/>
          <w:bCs/>
          <w:sz w:val="28"/>
          <w:szCs w:val="28"/>
        </w:rPr>
        <w:t>về</w:t>
      </w:r>
      <w:r w:rsidRPr="00E9417A">
        <w:rPr>
          <w:b/>
          <w:bCs/>
          <w:sz w:val="28"/>
          <w:szCs w:val="28"/>
        </w:rPr>
        <w:t xml:space="preserve"> tín ngưỡng, tôn giáo</w:t>
      </w:r>
      <w:r w:rsidR="00D07B35" w:rsidRPr="00E9417A">
        <w:rPr>
          <w:b/>
          <w:bCs/>
          <w:sz w:val="28"/>
          <w:szCs w:val="28"/>
        </w:rPr>
        <w:t xml:space="preserve"> </w:t>
      </w:r>
      <w:r w:rsidRPr="00E9417A">
        <w:rPr>
          <w:b/>
          <w:bCs/>
          <w:color w:val="000000" w:themeColor="text1"/>
          <w:sz w:val="28"/>
          <w:szCs w:val="28"/>
        </w:rPr>
        <w:t>năm 20</w:t>
      </w:r>
      <w:r w:rsidR="00E9417A">
        <w:rPr>
          <w:b/>
          <w:bCs/>
          <w:color w:val="000000" w:themeColor="text1"/>
          <w:sz w:val="28"/>
          <w:szCs w:val="28"/>
        </w:rPr>
        <w:t>2</w:t>
      </w:r>
      <w:r w:rsidR="00154E3E">
        <w:rPr>
          <w:b/>
          <w:bCs/>
          <w:color w:val="000000" w:themeColor="text1"/>
          <w:sz w:val="28"/>
          <w:szCs w:val="28"/>
        </w:rPr>
        <w:t>4</w:t>
      </w:r>
    </w:p>
    <w:p w:rsidR="00453527" w:rsidRDefault="00B55110" w:rsidP="008B06CA">
      <w:pPr>
        <w:jc w:val="center"/>
        <w:rPr>
          <w:b/>
          <w:i/>
          <w:sz w:val="28"/>
          <w:szCs w:val="28"/>
        </w:rPr>
      </w:pPr>
      <w:r>
        <w:rPr>
          <w:b/>
          <w:i/>
          <w:sz w:val="28"/>
          <w:szCs w:val="28"/>
        </w:rPr>
        <w:t>(T</w:t>
      </w:r>
      <w:r w:rsidR="00453527" w:rsidRPr="00C22BF5">
        <w:rPr>
          <w:b/>
          <w:i/>
          <w:sz w:val="28"/>
          <w:szCs w:val="28"/>
        </w:rPr>
        <w:t xml:space="preserve">ừ </w:t>
      </w:r>
      <w:r w:rsidR="00453527" w:rsidRPr="00C22BF5">
        <w:rPr>
          <w:b/>
          <w:i/>
          <w:sz w:val="28"/>
          <w:szCs w:val="28"/>
          <w:lang w:val="vi-VN"/>
        </w:rPr>
        <w:t>01</w:t>
      </w:r>
      <w:r w:rsidR="00453527" w:rsidRPr="00C22BF5">
        <w:rPr>
          <w:b/>
          <w:i/>
          <w:sz w:val="28"/>
          <w:szCs w:val="28"/>
        </w:rPr>
        <w:t>/</w:t>
      </w:r>
      <w:r w:rsidR="00187E39">
        <w:rPr>
          <w:b/>
          <w:i/>
          <w:sz w:val="28"/>
          <w:szCs w:val="28"/>
        </w:rPr>
        <w:t>01</w:t>
      </w:r>
      <w:r w:rsidR="00453527" w:rsidRPr="00C22BF5">
        <w:rPr>
          <w:b/>
          <w:i/>
          <w:sz w:val="28"/>
          <w:szCs w:val="28"/>
        </w:rPr>
        <w:t>/202</w:t>
      </w:r>
      <w:r w:rsidR="00154E3E">
        <w:rPr>
          <w:b/>
          <w:i/>
          <w:sz w:val="28"/>
          <w:szCs w:val="28"/>
        </w:rPr>
        <w:t>4</w:t>
      </w:r>
      <w:r w:rsidR="00453527" w:rsidRPr="00C22BF5">
        <w:rPr>
          <w:b/>
          <w:i/>
          <w:sz w:val="28"/>
          <w:szCs w:val="28"/>
        </w:rPr>
        <w:t xml:space="preserve"> đến </w:t>
      </w:r>
      <w:r w:rsidR="00154E3E">
        <w:rPr>
          <w:b/>
          <w:i/>
          <w:sz w:val="28"/>
          <w:szCs w:val="28"/>
        </w:rPr>
        <w:t>15/11/2024</w:t>
      </w:r>
      <w:r w:rsidR="00453527" w:rsidRPr="00C22BF5">
        <w:rPr>
          <w:b/>
          <w:i/>
          <w:sz w:val="28"/>
          <w:szCs w:val="28"/>
        </w:rPr>
        <w:t>)</w:t>
      </w:r>
    </w:p>
    <w:p w:rsidR="00295DB1" w:rsidRPr="008B06CA" w:rsidRDefault="008B06CA" w:rsidP="008B06CA">
      <w:pPr>
        <w:jc w:val="center"/>
        <w:rPr>
          <w:b/>
          <w:bCs/>
          <w:i/>
          <w:color w:val="000000" w:themeColor="text1"/>
          <w:sz w:val="14"/>
          <w:szCs w:val="28"/>
        </w:rPr>
      </w:pPr>
      <w:r w:rsidRPr="008B06CA">
        <w:rPr>
          <w:b/>
          <w:i/>
          <w:sz w:val="14"/>
          <w:szCs w:val="28"/>
        </w:rPr>
        <w:t>_____________________</w:t>
      </w:r>
    </w:p>
    <w:p w:rsidR="00C5036D" w:rsidRPr="00E9417A" w:rsidRDefault="00C5036D" w:rsidP="00841369">
      <w:pPr>
        <w:spacing w:line="312" w:lineRule="auto"/>
        <w:rPr>
          <w:b/>
          <w:bCs/>
          <w:sz w:val="28"/>
          <w:szCs w:val="28"/>
        </w:rPr>
      </w:pPr>
      <w:r w:rsidRPr="00E9417A">
        <w:rPr>
          <w:b/>
          <w:bCs/>
          <w:sz w:val="28"/>
          <w:szCs w:val="28"/>
        </w:rPr>
        <w:tab/>
      </w:r>
    </w:p>
    <w:p w:rsidR="00C5036D" w:rsidRPr="00FD719E" w:rsidRDefault="00E17AFE" w:rsidP="008B06CA">
      <w:pPr>
        <w:spacing w:before="120" w:after="120"/>
        <w:ind w:firstLine="567"/>
        <w:jc w:val="both"/>
        <w:rPr>
          <w:b/>
          <w:bCs/>
          <w:color w:val="000000" w:themeColor="text1"/>
          <w:sz w:val="26"/>
          <w:szCs w:val="28"/>
        </w:rPr>
      </w:pPr>
      <w:bookmarkStart w:id="0" w:name="_GoBack"/>
      <w:r w:rsidRPr="00FD719E">
        <w:rPr>
          <w:b/>
          <w:bCs/>
          <w:color w:val="000000" w:themeColor="text1"/>
          <w:sz w:val="26"/>
          <w:szCs w:val="28"/>
        </w:rPr>
        <w:t xml:space="preserve">I. </w:t>
      </w:r>
      <w:r w:rsidR="001A076B" w:rsidRPr="00FD719E">
        <w:rPr>
          <w:b/>
          <w:bCs/>
          <w:color w:val="000000" w:themeColor="text1"/>
          <w:sz w:val="26"/>
          <w:szCs w:val="28"/>
        </w:rPr>
        <w:t xml:space="preserve">KHÁI QUÁT ĐẶC ĐIỂM, TÌNH HÌNH VỀ TÍN NGƯỠNG, TÔN GIÁO </w:t>
      </w:r>
    </w:p>
    <w:p w:rsidR="001A076B" w:rsidRPr="00FD719E" w:rsidRDefault="00B55110" w:rsidP="008B06CA">
      <w:pPr>
        <w:spacing w:before="120" w:after="120"/>
        <w:ind w:firstLine="567"/>
        <w:jc w:val="both"/>
        <w:rPr>
          <w:bCs/>
          <w:color w:val="000000" w:themeColor="text1"/>
          <w:sz w:val="28"/>
          <w:szCs w:val="28"/>
        </w:rPr>
      </w:pPr>
      <w:r>
        <w:rPr>
          <w:bCs/>
          <w:color w:val="000000" w:themeColor="text1"/>
          <w:sz w:val="28"/>
          <w:szCs w:val="28"/>
        </w:rPr>
        <w:t>- S</w:t>
      </w:r>
      <w:r w:rsidR="001A076B" w:rsidRPr="00FD719E">
        <w:rPr>
          <w:bCs/>
          <w:color w:val="000000" w:themeColor="text1"/>
          <w:sz w:val="28"/>
          <w:szCs w:val="28"/>
        </w:rPr>
        <w:t xml:space="preserve">ố liệu </w:t>
      </w:r>
      <w:r w:rsidR="00FE3976">
        <w:rPr>
          <w:bCs/>
          <w:color w:val="000000" w:themeColor="text1"/>
          <w:sz w:val="28"/>
          <w:szCs w:val="28"/>
        </w:rPr>
        <w:t>về</w:t>
      </w:r>
      <w:r w:rsidR="00A21EF6" w:rsidRPr="00FD719E">
        <w:rPr>
          <w:bCs/>
          <w:color w:val="000000" w:themeColor="text1"/>
          <w:sz w:val="28"/>
          <w:szCs w:val="28"/>
        </w:rPr>
        <w:t xml:space="preserve"> tín ngưỡng, tôn giáo</w:t>
      </w:r>
      <w:r w:rsidR="00F611CB">
        <w:rPr>
          <w:bCs/>
          <w:color w:val="000000" w:themeColor="text1"/>
          <w:sz w:val="28"/>
          <w:szCs w:val="28"/>
        </w:rPr>
        <w:t xml:space="preserve"> đến thời điểm </w:t>
      </w:r>
      <w:r>
        <w:rPr>
          <w:bCs/>
          <w:color w:val="000000" w:themeColor="text1"/>
          <w:sz w:val="28"/>
          <w:szCs w:val="28"/>
        </w:rPr>
        <w:t>báo cáo</w:t>
      </w:r>
      <w:r w:rsidR="00F20D1B" w:rsidRPr="00FD719E">
        <w:rPr>
          <w:bCs/>
          <w:color w:val="000000" w:themeColor="text1"/>
          <w:sz w:val="28"/>
          <w:szCs w:val="28"/>
        </w:rPr>
        <w:t>.</w:t>
      </w:r>
    </w:p>
    <w:p w:rsidR="001A076B" w:rsidRPr="00FD719E" w:rsidRDefault="001A076B" w:rsidP="008B06CA">
      <w:pPr>
        <w:spacing w:before="120" w:after="120"/>
        <w:ind w:firstLine="567"/>
        <w:jc w:val="both"/>
        <w:rPr>
          <w:bCs/>
          <w:color w:val="000000" w:themeColor="text1"/>
          <w:sz w:val="28"/>
          <w:szCs w:val="28"/>
        </w:rPr>
      </w:pPr>
      <w:r w:rsidRPr="00FD719E">
        <w:rPr>
          <w:bCs/>
          <w:color w:val="000000" w:themeColor="text1"/>
          <w:sz w:val="28"/>
          <w:szCs w:val="28"/>
        </w:rPr>
        <w:t xml:space="preserve">- Đánh giá ngắn gọn về tình hình hoạt động </w:t>
      </w:r>
      <w:r w:rsidR="00727734">
        <w:rPr>
          <w:bCs/>
          <w:color w:val="000000" w:themeColor="text1"/>
          <w:sz w:val="28"/>
          <w:szCs w:val="28"/>
        </w:rPr>
        <w:t>tín ngưỡng tôn giáo t</w:t>
      </w:r>
      <w:r w:rsidR="00B55110">
        <w:rPr>
          <w:bCs/>
          <w:color w:val="000000" w:themeColor="text1"/>
          <w:sz w:val="28"/>
          <w:szCs w:val="28"/>
        </w:rPr>
        <w:t>rong thời kỳ báo cáo</w:t>
      </w:r>
      <w:r w:rsidRPr="00FD719E">
        <w:rPr>
          <w:bCs/>
          <w:color w:val="000000" w:themeColor="text1"/>
          <w:sz w:val="28"/>
          <w:szCs w:val="28"/>
        </w:rPr>
        <w:t>.</w:t>
      </w:r>
    </w:p>
    <w:p w:rsidR="006E727A" w:rsidRPr="00FD719E" w:rsidRDefault="00D73A19" w:rsidP="008B06CA">
      <w:pPr>
        <w:spacing w:before="120" w:after="120"/>
        <w:ind w:firstLine="567"/>
        <w:jc w:val="both"/>
        <w:rPr>
          <w:b/>
          <w:bCs/>
          <w:color w:val="000000" w:themeColor="text1"/>
          <w:sz w:val="26"/>
          <w:szCs w:val="28"/>
        </w:rPr>
      </w:pPr>
      <w:r w:rsidRPr="00FD719E">
        <w:rPr>
          <w:b/>
          <w:bCs/>
          <w:color w:val="000000" w:themeColor="text1"/>
          <w:sz w:val="26"/>
          <w:szCs w:val="28"/>
        </w:rPr>
        <w:t>I</w:t>
      </w:r>
      <w:r w:rsidR="00C7125B" w:rsidRPr="00FD719E">
        <w:rPr>
          <w:b/>
          <w:bCs/>
          <w:color w:val="000000" w:themeColor="text1"/>
          <w:sz w:val="26"/>
          <w:szCs w:val="28"/>
        </w:rPr>
        <w:t>I</w:t>
      </w:r>
      <w:r w:rsidRPr="00FD719E">
        <w:rPr>
          <w:b/>
          <w:bCs/>
          <w:color w:val="000000" w:themeColor="text1"/>
          <w:sz w:val="26"/>
          <w:szCs w:val="28"/>
        </w:rPr>
        <w:t xml:space="preserve">. </w:t>
      </w:r>
      <w:r w:rsidR="009E5993" w:rsidRPr="00FD719E">
        <w:rPr>
          <w:b/>
          <w:bCs/>
          <w:color w:val="000000" w:themeColor="text1"/>
          <w:sz w:val="26"/>
          <w:szCs w:val="28"/>
        </w:rPr>
        <w:t xml:space="preserve">TÌNH HÌNH </w:t>
      </w:r>
      <w:r w:rsidR="006E727A" w:rsidRPr="00FD719E">
        <w:rPr>
          <w:b/>
          <w:bCs/>
          <w:color w:val="000000" w:themeColor="text1"/>
          <w:sz w:val="26"/>
          <w:szCs w:val="28"/>
        </w:rPr>
        <w:t>THI HÀNH PHÁP LUẬT VỀ TÍN NGƯỠNG, TÔN GIÁO</w:t>
      </w:r>
    </w:p>
    <w:p w:rsidR="00F74DC3" w:rsidRPr="00FD719E" w:rsidRDefault="006E727A" w:rsidP="008B06CA">
      <w:pPr>
        <w:spacing w:before="120" w:after="120"/>
        <w:ind w:firstLine="567"/>
        <w:jc w:val="both"/>
        <w:rPr>
          <w:b/>
          <w:color w:val="000000" w:themeColor="text1"/>
          <w:sz w:val="28"/>
          <w:szCs w:val="28"/>
        </w:rPr>
      </w:pPr>
      <w:r w:rsidRPr="00FD719E">
        <w:rPr>
          <w:b/>
          <w:bCs/>
          <w:color w:val="000000" w:themeColor="text1"/>
          <w:sz w:val="28"/>
          <w:szCs w:val="28"/>
        </w:rPr>
        <w:t xml:space="preserve">1. </w:t>
      </w:r>
      <w:r w:rsidR="00F74DC3" w:rsidRPr="00FD719E">
        <w:rPr>
          <w:b/>
          <w:bCs/>
          <w:color w:val="000000" w:themeColor="text1"/>
          <w:sz w:val="28"/>
          <w:szCs w:val="28"/>
        </w:rPr>
        <w:t>Kết quả b</w:t>
      </w:r>
      <w:r w:rsidR="00453527" w:rsidRPr="00FD719E">
        <w:rPr>
          <w:b/>
          <w:color w:val="000000" w:themeColor="text1"/>
          <w:sz w:val="28"/>
          <w:szCs w:val="28"/>
        </w:rPr>
        <w:t xml:space="preserve">an hành văn bản quy định chi tiết thi hành văn bản </w:t>
      </w:r>
      <w:r w:rsidR="00727734">
        <w:rPr>
          <w:b/>
          <w:color w:val="000000" w:themeColor="text1"/>
          <w:sz w:val="28"/>
          <w:szCs w:val="28"/>
        </w:rPr>
        <w:t>quy phạm pháp luật</w:t>
      </w:r>
    </w:p>
    <w:p w:rsidR="000510EB" w:rsidRPr="00FD719E" w:rsidRDefault="00453527" w:rsidP="008B06CA">
      <w:pPr>
        <w:spacing w:before="120" w:after="120"/>
        <w:ind w:firstLine="567"/>
        <w:jc w:val="both"/>
        <w:rPr>
          <w:color w:val="000000" w:themeColor="text1"/>
          <w:sz w:val="28"/>
          <w:szCs w:val="28"/>
        </w:rPr>
      </w:pPr>
      <w:r w:rsidRPr="00FD719E">
        <w:rPr>
          <w:color w:val="000000" w:themeColor="text1"/>
          <w:sz w:val="28"/>
          <w:szCs w:val="28"/>
        </w:rPr>
        <w:t xml:space="preserve">a) </w:t>
      </w:r>
      <w:r w:rsidR="000510EB" w:rsidRPr="00FD719E">
        <w:rPr>
          <w:color w:val="000000" w:themeColor="text1"/>
          <w:sz w:val="28"/>
          <w:szCs w:val="28"/>
        </w:rPr>
        <w:t>Về t</w:t>
      </w:r>
      <w:r w:rsidRPr="00FD719E">
        <w:rPr>
          <w:color w:val="000000" w:themeColor="text1"/>
          <w:sz w:val="28"/>
          <w:szCs w:val="28"/>
        </w:rPr>
        <w:t>ính kịp thời, đầy đủ của việc ban hành văn bản quy định chi tiết</w:t>
      </w:r>
    </w:p>
    <w:p w:rsidR="008537F8" w:rsidRPr="00FD719E" w:rsidRDefault="000510EB" w:rsidP="008B06CA">
      <w:pPr>
        <w:spacing w:before="120" w:after="120"/>
        <w:ind w:firstLine="567"/>
        <w:jc w:val="both"/>
        <w:rPr>
          <w:bCs/>
          <w:sz w:val="28"/>
          <w:szCs w:val="28"/>
        </w:rPr>
      </w:pPr>
      <w:r w:rsidRPr="00FD719E">
        <w:rPr>
          <w:sz w:val="28"/>
          <w:szCs w:val="28"/>
        </w:rPr>
        <w:t>-</w:t>
      </w:r>
      <w:r w:rsidRPr="00FD719E">
        <w:rPr>
          <w:sz w:val="28"/>
          <w:szCs w:val="28"/>
          <w:lang w:val="vi-VN"/>
        </w:rPr>
        <w:t xml:space="preserve"> </w:t>
      </w:r>
      <w:r w:rsidR="00F74DC3" w:rsidRPr="00FD719E">
        <w:rPr>
          <w:sz w:val="28"/>
          <w:szCs w:val="28"/>
        </w:rPr>
        <w:t>Về</w:t>
      </w:r>
      <w:r w:rsidRPr="00FD719E">
        <w:rPr>
          <w:bCs/>
          <w:sz w:val="28"/>
          <w:szCs w:val="28"/>
        </w:rPr>
        <w:t xml:space="preserve"> xác định nội dung được giao quy định chi tiết;</w:t>
      </w:r>
      <w:r w:rsidRPr="00FD719E">
        <w:rPr>
          <w:bCs/>
          <w:sz w:val="28"/>
          <w:szCs w:val="28"/>
          <w:lang w:val="vi-VN"/>
        </w:rPr>
        <w:t xml:space="preserve"> lập dự kiến danh mục</w:t>
      </w:r>
      <w:r w:rsidRPr="00FD719E">
        <w:rPr>
          <w:bCs/>
          <w:sz w:val="28"/>
          <w:szCs w:val="28"/>
        </w:rPr>
        <w:t xml:space="preserve"> văn bản quy định chi tiết;</w:t>
      </w:r>
      <w:r w:rsidRPr="00FD719E">
        <w:rPr>
          <w:bCs/>
          <w:sz w:val="28"/>
          <w:szCs w:val="28"/>
          <w:lang w:val="vi-VN"/>
        </w:rPr>
        <w:t xml:space="preserve"> ban hành kế hoạch</w:t>
      </w:r>
      <w:r w:rsidR="00453527" w:rsidRPr="00FD719E">
        <w:rPr>
          <w:bCs/>
          <w:sz w:val="28"/>
          <w:szCs w:val="28"/>
        </w:rPr>
        <w:t>, phân công cơ quan, đơn vị chủ trì, phối hợp soạn thảo văn bản quy định chi tiết;</w:t>
      </w:r>
    </w:p>
    <w:p w:rsidR="008537F8" w:rsidRPr="00FD719E" w:rsidRDefault="00413BDD" w:rsidP="008B06CA">
      <w:pPr>
        <w:spacing w:before="120" w:after="120"/>
        <w:ind w:firstLine="567"/>
        <w:jc w:val="both"/>
        <w:rPr>
          <w:bCs/>
          <w:sz w:val="28"/>
          <w:szCs w:val="28"/>
        </w:rPr>
      </w:pPr>
      <w:r w:rsidRPr="00FD719E">
        <w:rPr>
          <w:bCs/>
          <w:sz w:val="28"/>
          <w:szCs w:val="28"/>
        </w:rPr>
        <w:t>- Về</w:t>
      </w:r>
      <w:r w:rsidRPr="00FD719E">
        <w:rPr>
          <w:bCs/>
          <w:sz w:val="28"/>
          <w:szCs w:val="28"/>
          <w:lang w:val="vi-VN"/>
        </w:rPr>
        <w:t xml:space="preserve"> tiến độ ban hành văn bản quy định chi tiết trên cơ sở so sánh với thời điểm dự kiến cần phải ban hành </w:t>
      </w:r>
      <w:r w:rsidRPr="00FD719E">
        <w:rPr>
          <w:bCs/>
          <w:sz w:val="28"/>
        </w:rPr>
        <w:t>đã được xác định trong Danh mục văn bản quy định chi tiết</w:t>
      </w:r>
      <w:r w:rsidRPr="00FD719E">
        <w:rPr>
          <w:bCs/>
          <w:sz w:val="28"/>
          <w:szCs w:val="28"/>
          <w:lang w:val="vi-VN"/>
        </w:rPr>
        <w:t xml:space="preserve"> </w:t>
      </w:r>
      <w:r w:rsidRPr="00FD719E">
        <w:rPr>
          <w:bCs/>
          <w:sz w:val="28"/>
          <w:szCs w:val="28"/>
        </w:rPr>
        <w:t xml:space="preserve">và </w:t>
      </w:r>
      <w:r w:rsidRPr="00FD719E">
        <w:rPr>
          <w:bCs/>
          <w:sz w:val="28"/>
          <w:szCs w:val="28"/>
          <w:lang w:val="vi-VN"/>
        </w:rPr>
        <w:t>kế hoạch</w:t>
      </w:r>
      <w:r w:rsidRPr="00FD719E">
        <w:rPr>
          <w:bCs/>
          <w:sz w:val="28"/>
          <w:szCs w:val="28"/>
        </w:rPr>
        <w:t xml:space="preserve"> đã đề ra</w:t>
      </w:r>
      <w:r w:rsidRPr="00FD719E">
        <w:rPr>
          <w:bCs/>
          <w:sz w:val="28"/>
          <w:szCs w:val="28"/>
          <w:lang w:val="vi-VN"/>
        </w:rPr>
        <w:t>;</w:t>
      </w:r>
    </w:p>
    <w:p w:rsidR="008537F8" w:rsidRPr="00FD719E" w:rsidRDefault="00413BDD" w:rsidP="008B06CA">
      <w:pPr>
        <w:spacing w:before="120" w:after="120"/>
        <w:ind w:firstLine="567"/>
        <w:jc w:val="both"/>
        <w:rPr>
          <w:bCs/>
          <w:sz w:val="28"/>
        </w:rPr>
      </w:pPr>
      <w:r w:rsidRPr="00FD719E">
        <w:rPr>
          <w:bCs/>
          <w:sz w:val="28"/>
          <w:szCs w:val="28"/>
        </w:rPr>
        <w:t>- Về tính</w:t>
      </w:r>
      <w:r w:rsidR="000510EB" w:rsidRPr="00FD719E">
        <w:rPr>
          <w:bCs/>
          <w:sz w:val="28"/>
          <w:szCs w:val="28"/>
          <w:lang w:val="vi-VN"/>
        </w:rPr>
        <w:t xml:space="preserve"> đầy đủ </w:t>
      </w:r>
      <w:r w:rsidRPr="00FD719E">
        <w:rPr>
          <w:bCs/>
          <w:sz w:val="28"/>
          <w:szCs w:val="28"/>
        </w:rPr>
        <w:t xml:space="preserve">nội dung </w:t>
      </w:r>
      <w:r w:rsidR="000510EB" w:rsidRPr="00FD719E">
        <w:rPr>
          <w:bCs/>
          <w:sz w:val="28"/>
          <w:szCs w:val="28"/>
          <w:lang w:val="vi-VN"/>
        </w:rPr>
        <w:t xml:space="preserve">của văn bản quy định chi tiết so với nội dung </w:t>
      </w:r>
      <w:r w:rsidRPr="00FD719E">
        <w:rPr>
          <w:bCs/>
          <w:sz w:val="28"/>
        </w:rPr>
        <w:t>đã được xác định trong Danh mục văn bản quy định chi tiết;</w:t>
      </w:r>
    </w:p>
    <w:p w:rsidR="008B695D" w:rsidRPr="00FD719E" w:rsidRDefault="00453527" w:rsidP="008B06CA">
      <w:pPr>
        <w:spacing w:before="120" w:after="120"/>
        <w:ind w:firstLine="567"/>
        <w:jc w:val="both"/>
        <w:rPr>
          <w:color w:val="000000" w:themeColor="text1"/>
          <w:sz w:val="28"/>
          <w:szCs w:val="28"/>
        </w:rPr>
      </w:pPr>
      <w:r w:rsidRPr="00FD719E">
        <w:rPr>
          <w:color w:val="000000" w:themeColor="text1"/>
          <w:sz w:val="28"/>
          <w:szCs w:val="28"/>
        </w:rPr>
        <w:t xml:space="preserve">b) Tính </w:t>
      </w:r>
      <w:r w:rsidR="00A21EF6" w:rsidRPr="00FD719E">
        <w:rPr>
          <w:color w:val="000000" w:themeColor="text1"/>
          <w:sz w:val="28"/>
          <w:szCs w:val="28"/>
        </w:rPr>
        <w:t>thống nhất, đồng bộ giữa</w:t>
      </w:r>
      <w:r w:rsidR="00B55110">
        <w:rPr>
          <w:color w:val="000000" w:themeColor="text1"/>
          <w:sz w:val="28"/>
          <w:szCs w:val="28"/>
        </w:rPr>
        <w:t xml:space="preserve"> </w:t>
      </w:r>
      <w:r w:rsidRPr="00FD719E">
        <w:rPr>
          <w:color w:val="000000" w:themeColor="text1"/>
          <w:sz w:val="28"/>
          <w:szCs w:val="28"/>
        </w:rPr>
        <w:t>văn bản quy định chi tiết</w:t>
      </w:r>
      <w:r w:rsidR="008B695D" w:rsidRPr="00FD719E">
        <w:rPr>
          <w:color w:val="000000" w:themeColor="text1"/>
          <w:sz w:val="28"/>
          <w:szCs w:val="28"/>
        </w:rPr>
        <w:t xml:space="preserve"> với các văn bản QPPL liên quan đến tín ngưỡng, tôn giáo.</w:t>
      </w:r>
    </w:p>
    <w:p w:rsidR="00453527" w:rsidRPr="00FD719E" w:rsidRDefault="00453527" w:rsidP="008B06CA">
      <w:pPr>
        <w:spacing w:before="120" w:after="120"/>
        <w:ind w:firstLine="567"/>
        <w:jc w:val="both"/>
        <w:rPr>
          <w:color w:val="000000" w:themeColor="text1"/>
          <w:sz w:val="28"/>
          <w:szCs w:val="28"/>
        </w:rPr>
      </w:pPr>
      <w:r w:rsidRPr="00FD719E">
        <w:rPr>
          <w:color w:val="000000" w:themeColor="text1"/>
          <w:sz w:val="28"/>
          <w:szCs w:val="28"/>
        </w:rPr>
        <w:t>c) Tính khả thi của văn bản quy định chi tiết:</w:t>
      </w:r>
    </w:p>
    <w:p w:rsidR="00453527" w:rsidRPr="00FD719E" w:rsidRDefault="00453527" w:rsidP="008B06CA">
      <w:pPr>
        <w:spacing w:before="120" w:after="120"/>
        <w:ind w:firstLine="567"/>
        <w:jc w:val="both"/>
        <w:rPr>
          <w:sz w:val="32"/>
          <w:szCs w:val="28"/>
        </w:rPr>
      </w:pPr>
      <w:r w:rsidRPr="00FD719E">
        <w:rPr>
          <w:sz w:val="28"/>
        </w:rPr>
        <w:t>- Sự phù hợp với điều kiện kinh tế - xã hội, trình độ dân trí, truyền thống văn hóa và phong tục tập quán;</w:t>
      </w:r>
    </w:p>
    <w:p w:rsidR="00453527" w:rsidRPr="00FD719E" w:rsidRDefault="00453527" w:rsidP="008B06CA">
      <w:pPr>
        <w:spacing w:before="120" w:after="120"/>
        <w:ind w:firstLine="567"/>
        <w:jc w:val="both"/>
        <w:rPr>
          <w:sz w:val="28"/>
        </w:rPr>
      </w:pPr>
      <w:r w:rsidRPr="00FD719E">
        <w:rPr>
          <w:sz w:val="28"/>
        </w:rPr>
        <w:t xml:space="preserve">- Sự phù hợp với điều kiện về tổ chức bộ máy, nguồn </w:t>
      </w:r>
      <w:r w:rsidR="00A21EF6" w:rsidRPr="00FD719E">
        <w:rPr>
          <w:sz w:val="28"/>
        </w:rPr>
        <w:t xml:space="preserve">lực </w:t>
      </w:r>
      <w:r w:rsidRPr="00FD719E">
        <w:rPr>
          <w:sz w:val="28"/>
        </w:rPr>
        <w:t>để thi hành;</w:t>
      </w:r>
    </w:p>
    <w:p w:rsidR="00453527" w:rsidRPr="00FD719E" w:rsidRDefault="00453527" w:rsidP="008B06CA">
      <w:pPr>
        <w:spacing w:before="120" w:after="120"/>
        <w:ind w:firstLine="567"/>
        <w:jc w:val="both"/>
        <w:rPr>
          <w:sz w:val="28"/>
        </w:rPr>
      </w:pPr>
      <w:r w:rsidRPr="00FD719E">
        <w:rPr>
          <w:sz w:val="28"/>
        </w:rPr>
        <w:t>- Sự hợp lý của các biện pháp giải quyết vấn đề và chế tài xử lý;</w:t>
      </w:r>
    </w:p>
    <w:p w:rsidR="00453527" w:rsidRPr="00FD719E" w:rsidRDefault="00453527" w:rsidP="008B06CA">
      <w:pPr>
        <w:spacing w:before="120" w:after="120"/>
        <w:ind w:firstLine="567"/>
        <w:jc w:val="both"/>
        <w:rPr>
          <w:sz w:val="32"/>
          <w:szCs w:val="28"/>
        </w:rPr>
      </w:pPr>
      <w:r w:rsidRPr="00FD719E">
        <w:rPr>
          <w:sz w:val="28"/>
        </w:rPr>
        <w:t>- Sự rõ ràng</w:t>
      </w:r>
      <w:r w:rsidR="00A21EF6" w:rsidRPr="00FD719E">
        <w:rPr>
          <w:sz w:val="28"/>
        </w:rPr>
        <w:t>, cụ thể</w:t>
      </w:r>
      <w:r w:rsidRPr="00FD719E">
        <w:rPr>
          <w:sz w:val="28"/>
        </w:rPr>
        <w:t xml:space="preserve"> của các quy định để </w:t>
      </w:r>
      <w:r w:rsidR="00A21EF6" w:rsidRPr="00FD719E">
        <w:rPr>
          <w:sz w:val="28"/>
        </w:rPr>
        <w:t xml:space="preserve">hiểu thống nhất </w:t>
      </w:r>
      <w:r w:rsidRPr="00FD719E">
        <w:rPr>
          <w:sz w:val="28"/>
        </w:rPr>
        <w:t>khi thực hiện.</w:t>
      </w:r>
    </w:p>
    <w:p w:rsidR="00FE3976" w:rsidRPr="00FE3976" w:rsidRDefault="00FE3976" w:rsidP="008B06CA">
      <w:pPr>
        <w:spacing w:before="120" w:after="120"/>
        <w:ind w:firstLine="567"/>
        <w:jc w:val="both"/>
        <w:rPr>
          <w:i/>
          <w:color w:val="000000" w:themeColor="text1"/>
          <w:sz w:val="28"/>
          <w:szCs w:val="28"/>
        </w:rPr>
      </w:pPr>
      <w:r w:rsidRPr="00FE3976">
        <w:rPr>
          <w:i/>
          <w:color w:val="000000" w:themeColor="text1"/>
          <w:sz w:val="28"/>
          <w:szCs w:val="28"/>
        </w:rPr>
        <w:t>(Có số liệu cụ thể)</w:t>
      </w:r>
    </w:p>
    <w:p w:rsidR="00453527" w:rsidRPr="00FD719E" w:rsidRDefault="00453527" w:rsidP="008B06CA">
      <w:pPr>
        <w:spacing w:before="120" w:after="120"/>
        <w:ind w:firstLine="567"/>
        <w:jc w:val="both"/>
        <w:rPr>
          <w:b/>
          <w:color w:val="000000" w:themeColor="text1"/>
          <w:sz w:val="28"/>
          <w:szCs w:val="28"/>
        </w:rPr>
      </w:pPr>
      <w:r w:rsidRPr="00FD719E">
        <w:rPr>
          <w:b/>
          <w:color w:val="000000" w:themeColor="text1"/>
          <w:sz w:val="28"/>
          <w:szCs w:val="28"/>
        </w:rPr>
        <w:t>2. Tình hình bảo đảm các điều k</w:t>
      </w:r>
      <w:r w:rsidR="0056142D" w:rsidRPr="00FD719E">
        <w:rPr>
          <w:b/>
          <w:color w:val="000000" w:themeColor="text1"/>
          <w:sz w:val="28"/>
          <w:szCs w:val="28"/>
        </w:rPr>
        <w:t>iện cho thi hành pháp luật</w:t>
      </w:r>
    </w:p>
    <w:p w:rsidR="008B695D" w:rsidRPr="00FD719E" w:rsidRDefault="00453527" w:rsidP="008B06CA">
      <w:pPr>
        <w:spacing w:before="120" w:after="120"/>
        <w:ind w:firstLine="567"/>
        <w:jc w:val="both"/>
        <w:rPr>
          <w:color w:val="FF0000"/>
        </w:rPr>
      </w:pPr>
      <w:r w:rsidRPr="00FD719E">
        <w:rPr>
          <w:color w:val="000000" w:themeColor="text1"/>
          <w:sz w:val="28"/>
          <w:szCs w:val="28"/>
        </w:rPr>
        <w:t>- Tính kịp thời, đầy đủ, phù hợp và hiệu quả của hoạt động tuyên truyền, phổ biến, tập huấn, bồi dưỡng nghiệp vụ về pháp luật về tín ngưỡng, tôn giáo và các văn bản có liên quan</w:t>
      </w:r>
      <w:r w:rsidR="008B695D" w:rsidRPr="00FD719E">
        <w:rPr>
          <w:color w:val="000000" w:themeColor="text1"/>
          <w:sz w:val="28"/>
          <w:szCs w:val="28"/>
        </w:rPr>
        <w:t>.</w:t>
      </w:r>
    </w:p>
    <w:p w:rsidR="008B695D" w:rsidRPr="00FD719E" w:rsidRDefault="00453527" w:rsidP="008B06CA">
      <w:pPr>
        <w:spacing w:before="120" w:after="120"/>
        <w:ind w:firstLine="567"/>
        <w:jc w:val="both"/>
        <w:rPr>
          <w:color w:val="000000" w:themeColor="text1"/>
          <w:sz w:val="28"/>
          <w:szCs w:val="28"/>
        </w:rPr>
      </w:pPr>
      <w:r w:rsidRPr="00FD719E">
        <w:rPr>
          <w:color w:val="000000" w:themeColor="text1"/>
          <w:sz w:val="28"/>
          <w:szCs w:val="28"/>
        </w:rPr>
        <w:t xml:space="preserve">- Sự phù hợp của tổ chức bộ máy; mức độ đáp ứng về nguồn nhân lực cho </w:t>
      </w:r>
      <w:r w:rsidR="008B695D" w:rsidRPr="00FD719E">
        <w:rPr>
          <w:color w:val="000000" w:themeColor="text1"/>
          <w:sz w:val="28"/>
          <w:szCs w:val="28"/>
        </w:rPr>
        <w:t xml:space="preserve">việc </w:t>
      </w:r>
      <w:r w:rsidRPr="00FD719E">
        <w:rPr>
          <w:color w:val="000000" w:themeColor="text1"/>
          <w:sz w:val="28"/>
          <w:szCs w:val="28"/>
        </w:rPr>
        <w:t>thi hành pháp luật</w:t>
      </w:r>
      <w:r w:rsidR="008B695D" w:rsidRPr="00FD719E">
        <w:rPr>
          <w:color w:val="000000" w:themeColor="text1"/>
          <w:sz w:val="28"/>
          <w:szCs w:val="28"/>
        </w:rPr>
        <w:t>.</w:t>
      </w:r>
    </w:p>
    <w:p w:rsidR="008B695D" w:rsidRDefault="00453527" w:rsidP="008B06CA">
      <w:pPr>
        <w:spacing w:before="120" w:after="120"/>
        <w:ind w:firstLine="567"/>
        <w:jc w:val="both"/>
        <w:rPr>
          <w:color w:val="000000" w:themeColor="text1"/>
          <w:sz w:val="28"/>
          <w:szCs w:val="28"/>
        </w:rPr>
      </w:pPr>
      <w:r w:rsidRPr="00FD719E">
        <w:rPr>
          <w:color w:val="000000" w:themeColor="text1"/>
          <w:sz w:val="28"/>
          <w:szCs w:val="28"/>
        </w:rPr>
        <w:lastRenderedPageBreak/>
        <w:t xml:space="preserve">- Mức độ đáp ứng về kinh phí, </w:t>
      </w:r>
      <w:r w:rsidR="008B695D" w:rsidRPr="00FD719E">
        <w:rPr>
          <w:color w:val="000000" w:themeColor="text1"/>
          <w:sz w:val="28"/>
          <w:szCs w:val="28"/>
        </w:rPr>
        <w:t xml:space="preserve">trang thiết bị, </w:t>
      </w:r>
      <w:r w:rsidRPr="00FD719E">
        <w:rPr>
          <w:color w:val="000000" w:themeColor="text1"/>
          <w:sz w:val="28"/>
          <w:szCs w:val="28"/>
        </w:rPr>
        <w:t xml:space="preserve">cơ sở vật chất bảo đảm cho </w:t>
      </w:r>
      <w:r w:rsidR="008B695D" w:rsidRPr="00FD719E">
        <w:rPr>
          <w:color w:val="000000" w:themeColor="text1"/>
          <w:sz w:val="28"/>
          <w:szCs w:val="28"/>
        </w:rPr>
        <w:t xml:space="preserve">việc </w:t>
      </w:r>
      <w:r w:rsidRPr="00FD719E">
        <w:rPr>
          <w:color w:val="000000" w:themeColor="text1"/>
          <w:sz w:val="28"/>
          <w:szCs w:val="28"/>
        </w:rPr>
        <w:t>thi hành pháp luật</w:t>
      </w:r>
      <w:r w:rsidR="008B695D" w:rsidRPr="00FD719E">
        <w:rPr>
          <w:color w:val="000000" w:themeColor="text1"/>
          <w:sz w:val="28"/>
          <w:szCs w:val="28"/>
        </w:rPr>
        <w:t>.</w:t>
      </w:r>
    </w:p>
    <w:p w:rsidR="00FE3976" w:rsidRPr="00FE3976" w:rsidRDefault="00FE3976" w:rsidP="008B06CA">
      <w:pPr>
        <w:spacing w:before="120" w:after="120"/>
        <w:ind w:firstLine="567"/>
        <w:jc w:val="both"/>
        <w:rPr>
          <w:i/>
          <w:color w:val="000000" w:themeColor="text1"/>
          <w:sz w:val="28"/>
          <w:szCs w:val="28"/>
        </w:rPr>
      </w:pPr>
      <w:r w:rsidRPr="00FE3976">
        <w:rPr>
          <w:i/>
          <w:color w:val="000000" w:themeColor="text1"/>
          <w:sz w:val="28"/>
          <w:szCs w:val="28"/>
        </w:rPr>
        <w:t>(Có số liệu cụ thể)</w:t>
      </w:r>
    </w:p>
    <w:p w:rsidR="00083089" w:rsidRPr="00FD719E" w:rsidRDefault="006B6BA1" w:rsidP="008B06CA">
      <w:pPr>
        <w:spacing w:before="120" w:after="120"/>
        <w:ind w:firstLine="567"/>
        <w:jc w:val="both"/>
        <w:rPr>
          <w:b/>
          <w:color w:val="000000" w:themeColor="text1"/>
          <w:sz w:val="28"/>
          <w:szCs w:val="28"/>
        </w:rPr>
      </w:pPr>
      <w:r w:rsidRPr="00FD719E">
        <w:rPr>
          <w:b/>
          <w:color w:val="000000" w:themeColor="text1"/>
          <w:sz w:val="28"/>
          <w:szCs w:val="28"/>
        </w:rPr>
        <w:t>3. Tình hình tuân thủ pháp luật</w:t>
      </w:r>
    </w:p>
    <w:p w:rsidR="00083089" w:rsidRPr="00FD719E" w:rsidRDefault="00C13454" w:rsidP="008B06CA">
      <w:pPr>
        <w:spacing w:before="120" w:after="120"/>
        <w:ind w:firstLine="567"/>
        <w:jc w:val="both"/>
        <w:rPr>
          <w:sz w:val="28"/>
        </w:rPr>
      </w:pPr>
      <w:r w:rsidRPr="00FD719E">
        <w:rPr>
          <w:color w:val="000000" w:themeColor="text1"/>
          <w:sz w:val="28"/>
          <w:szCs w:val="28"/>
        </w:rPr>
        <w:t xml:space="preserve">- </w:t>
      </w:r>
      <w:r w:rsidR="006B6BA1" w:rsidRPr="00FD719E">
        <w:rPr>
          <w:color w:val="000000" w:themeColor="text1"/>
          <w:sz w:val="28"/>
          <w:szCs w:val="28"/>
        </w:rPr>
        <w:t>Tính kịp thời, đầy đủ trong thi hành pháp luật của cơ quan nhà nước và người có thẩm quyền; tính chính xác, thống nhất trong hướng dẫn áp dụng pháp luật và trong áp dụng pháp luật của cơ quan nhà nước, người có thẩm quyền</w:t>
      </w:r>
      <w:r w:rsidRPr="00FD719E">
        <w:rPr>
          <w:color w:val="000000" w:themeColor="text1"/>
          <w:sz w:val="28"/>
          <w:szCs w:val="28"/>
        </w:rPr>
        <w:t xml:space="preserve"> </w:t>
      </w:r>
      <w:r w:rsidR="008B695D" w:rsidRPr="00FD719E">
        <w:rPr>
          <w:color w:val="000000" w:themeColor="text1"/>
          <w:sz w:val="28"/>
          <w:szCs w:val="28"/>
        </w:rPr>
        <w:t>(</w:t>
      </w:r>
      <w:r w:rsidR="00083089" w:rsidRPr="00FD719E">
        <w:rPr>
          <w:sz w:val="28"/>
        </w:rPr>
        <w:t>Báo cáo rõ</w:t>
      </w:r>
      <w:r w:rsidRPr="00FD719E">
        <w:rPr>
          <w:sz w:val="28"/>
        </w:rPr>
        <w:t xml:space="preserve"> các quy định cụ thể trong văn bản </w:t>
      </w:r>
      <w:r w:rsidR="00727734">
        <w:rPr>
          <w:sz w:val="28"/>
        </w:rPr>
        <w:t>quy phạm pháp luật</w:t>
      </w:r>
      <w:r w:rsidRPr="00FD719E">
        <w:rPr>
          <w:sz w:val="28"/>
        </w:rPr>
        <w:t xml:space="preserve"> chưa được cơ quan nhà nước và người có thẩm quyền thi hành kịp thời, đầy đủ,</w:t>
      </w:r>
      <w:r w:rsidRPr="00FD719E">
        <w:rPr>
          <w:b/>
          <w:i/>
          <w:sz w:val="28"/>
        </w:rPr>
        <w:t xml:space="preserve"> </w:t>
      </w:r>
      <w:r w:rsidRPr="00FD719E">
        <w:rPr>
          <w:sz w:val="28"/>
        </w:rPr>
        <w:t>hướng dẫn chưa chính xác hoặc thiếu thống nhất; các quyết định áp dụng pháp luật do cơ quan nhà nước và người có thẩm quyền ban hành có vi phạm về trình tự, thủ tục, thẩm quyền</w:t>
      </w:r>
      <w:r w:rsidR="008B695D" w:rsidRPr="00FD719E">
        <w:rPr>
          <w:sz w:val="28"/>
        </w:rPr>
        <w:t>, không bảo đảm tính chính xác</w:t>
      </w:r>
      <w:r w:rsidR="00464F02">
        <w:rPr>
          <w:sz w:val="28"/>
        </w:rPr>
        <w:t>...</w:t>
      </w:r>
      <w:r w:rsidR="008B695D" w:rsidRPr="00FD719E">
        <w:rPr>
          <w:sz w:val="28"/>
        </w:rPr>
        <w:t>);</w:t>
      </w:r>
    </w:p>
    <w:p w:rsidR="00C13454" w:rsidRPr="00FD719E" w:rsidRDefault="00083089" w:rsidP="008B06CA">
      <w:pPr>
        <w:spacing w:before="120" w:after="120"/>
        <w:ind w:firstLine="567"/>
        <w:jc w:val="both"/>
        <w:rPr>
          <w:color w:val="000000" w:themeColor="text1"/>
          <w:sz w:val="28"/>
          <w:szCs w:val="28"/>
        </w:rPr>
      </w:pPr>
      <w:r w:rsidRPr="00FD719E">
        <w:rPr>
          <w:color w:val="000000" w:themeColor="text1"/>
          <w:sz w:val="28"/>
          <w:szCs w:val="28"/>
        </w:rPr>
        <w:t xml:space="preserve">- Mức độ tuân thủ pháp luật của cơ quan, tổ chức, cá nhân; </w:t>
      </w:r>
      <w:r w:rsidR="00FE3976">
        <w:rPr>
          <w:sz w:val="28"/>
        </w:rPr>
        <w:t>các vi phạm pháp luật</w:t>
      </w:r>
      <w:r w:rsidRPr="00FD719E">
        <w:rPr>
          <w:sz w:val="28"/>
        </w:rPr>
        <w:t>.</w:t>
      </w:r>
    </w:p>
    <w:p w:rsidR="00FE3976" w:rsidRPr="00FE3976" w:rsidRDefault="00FE3976" w:rsidP="008B06CA">
      <w:pPr>
        <w:spacing w:before="120" w:after="120"/>
        <w:ind w:firstLine="567"/>
        <w:jc w:val="both"/>
        <w:rPr>
          <w:i/>
          <w:color w:val="000000" w:themeColor="text1"/>
          <w:sz w:val="28"/>
          <w:szCs w:val="28"/>
        </w:rPr>
      </w:pPr>
      <w:r w:rsidRPr="00FE3976">
        <w:rPr>
          <w:i/>
          <w:color w:val="000000" w:themeColor="text1"/>
          <w:sz w:val="28"/>
          <w:szCs w:val="28"/>
        </w:rPr>
        <w:t>(Có số liệu cụ thể)</w:t>
      </w:r>
    </w:p>
    <w:p w:rsidR="009D2700" w:rsidRPr="00FD719E" w:rsidRDefault="006B6BA1" w:rsidP="008B06CA">
      <w:pPr>
        <w:spacing w:before="120" w:after="120"/>
        <w:ind w:firstLine="567"/>
        <w:jc w:val="both"/>
        <w:rPr>
          <w:b/>
          <w:color w:val="000000" w:themeColor="text1"/>
          <w:sz w:val="28"/>
          <w:szCs w:val="28"/>
        </w:rPr>
      </w:pPr>
      <w:r w:rsidRPr="00FD719E">
        <w:rPr>
          <w:b/>
          <w:color w:val="000000" w:themeColor="text1"/>
          <w:sz w:val="28"/>
          <w:szCs w:val="28"/>
        </w:rPr>
        <w:t>4.</w:t>
      </w:r>
      <w:r w:rsidR="00290284" w:rsidRPr="00FD719E">
        <w:rPr>
          <w:b/>
          <w:color w:val="000000" w:themeColor="text1"/>
          <w:sz w:val="28"/>
          <w:szCs w:val="28"/>
        </w:rPr>
        <w:t xml:space="preserve"> </w:t>
      </w:r>
      <w:r w:rsidR="00C5036D" w:rsidRPr="00FD719E">
        <w:rPr>
          <w:b/>
          <w:color w:val="000000" w:themeColor="text1"/>
          <w:sz w:val="28"/>
          <w:szCs w:val="28"/>
        </w:rPr>
        <w:t xml:space="preserve">Tình hình thực hiện </w:t>
      </w:r>
      <w:r w:rsidR="008B695D" w:rsidRPr="00FD719E">
        <w:rPr>
          <w:b/>
          <w:color w:val="000000" w:themeColor="text1"/>
          <w:sz w:val="28"/>
          <w:szCs w:val="28"/>
        </w:rPr>
        <w:t xml:space="preserve">chính sách, </w:t>
      </w:r>
      <w:r w:rsidR="00C5036D" w:rsidRPr="00FD719E">
        <w:rPr>
          <w:b/>
          <w:color w:val="000000" w:themeColor="text1"/>
          <w:sz w:val="28"/>
          <w:szCs w:val="28"/>
        </w:rPr>
        <w:t xml:space="preserve">pháp </w:t>
      </w:r>
      <w:r w:rsidR="003275E3">
        <w:rPr>
          <w:b/>
          <w:color w:val="000000" w:themeColor="text1"/>
          <w:sz w:val="28"/>
          <w:szCs w:val="28"/>
        </w:rPr>
        <w:t>luật về</w:t>
      </w:r>
      <w:r w:rsidR="009F1820" w:rsidRPr="00FD719E">
        <w:rPr>
          <w:b/>
          <w:color w:val="000000" w:themeColor="text1"/>
          <w:sz w:val="28"/>
          <w:szCs w:val="28"/>
        </w:rPr>
        <w:t xml:space="preserve"> </w:t>
      </w:r>
      <w:r w:rsidR="003275E3">
        <w:rPr>
          <w:b/>
          <w:color w:val="000000" w:themeColor="text1"/>
          <w:sz w:val="28"/>
          <w:szCs w:val="28"/>
        </w:rPr>
        <w:t>tín ngưỡng, tôn giáo</w:t>
      </w:r>
    </w:p>
    <w:p w:rsidR="008B695D" w:rsidRPr="00FD719E" w:rsidRDefault="008B695D" w:rsidP="008B06CA">
      <w:pPr>
        <w:spacing w:before="120" w:after="120"/>
        <w:ind w:firstLine="567"/>
        <w:jc w:val="both"/>
        <w:rPr>
          <w:bCs/>
          <w:sz w:val="28"/>
          <w:szCs w:val="28"/>
        </w:rPr>
      </w:pPr>
      <w:r w:rsidRPr="00FD719E">
        <w:rPr>
          <w:bCs/>
          <w:sz w:val="28"/>
          <w:szCs w:val="28"/>
        </w:rPr>
        <w:t>- Việc thực hiện q</w:t>
      </w:r>
      <w:r w:rsidR="00154E3E">
        <w:rPr>
          <w:bCs/>
          <w:sz w:val="28"/>
          <w:szCs w:val="28"/>
        </w:rPr>
        <w:t>uyền tự do tín ngưỡng, tôn giáo</w:t>
      </w:r>
      <w:r w:rsidRPr="00FD719E">
        <w:rPr>
          <w:bCs/>
          <w:sz w:val="28"/>
          <w:szCs w:val="28"/>
        </w:rPr>
        <w:t>; việc thực hiện các quy định pháp luật về trách nhiệm của cơ quan nhà nước trong việc thực hiện các hoạt động tín ngưỡng, tôn giáo</w:t>
      </w:r>
      <w:r w:rsidR="00154E3E">
        <w:rPr>
          <w:bCs/>
          <w:sz w:val="28"/>
          <w:szCs w:val="28"/>
        </w:rPr>
        <w:t>;...</w:t>
      </w:r>
    </w:p>
    <w:p w:rsidR="00FE3976" w:rsidRPr="00FD719E" w:rsidRDefault="00FE3976" w:rsidP="008B06CA">
      <w:pPr>
        <w:spacing w:before="120" w:after="120"/>
        <w:ind w:firstLine="567"/>
        <w:jc w:val="both"/>
        <w:rPr>
          <w:bCs/>
          <w:sz w:val="28"/>
          <w:szCs w:val="28"/>
        </w:rPr>
      </w:pPr>
      <w:r w:rsidRPr="00FD719E">
        <w:rPr>
          <w:bCs/>
          <w:sz w:val="28"/>
          <w:szCs w:val="28"/>
        </w:rPr>
        <w:t>- Việc thực hiện thủ tục hành chính lĩnh vực tín ngưỡng, tôn giáo.</w:t>
      </w:r>
    </w:p>
    <w:p w:rsidR="008B695D" w:rsidRPr="00FD719E" w:rsidRDefault="008B695D" w:rsidP="008B06CA">
      <w:pPr>
        <w:spacing w:before="120" w:after="120"/>
        <w:ind w:firstLine="567"/>
        <w:jc w:val="both"/>
        <w:rPr>
          <w:bCs/>
          <w:sz w:val="28"/>
          <w:szCs w:val="28"/>
        </w:rPr>
      </w:pPr>
      <w:r w:rsidRPr="00FD719E">
        <w:rPr>
          <w:bCs/>
          <w:sz w:val="28"/>
          <w:szCs w:val="28"/>
        </w:rPr>
        <w:t xml:space="preserve">- Các nội dung khác theo quy định của Luật và Nghị định số 162 </w:t>
      </w:r>
      <w:r w:rsidR="00464F02">
        <w:rPr>
          <w:bCs/>
          <w:sz w:val="28"/>
          <w:szCs w:val="28"/>
        </w:rPr>
        <w:t xml:space="preserve">và các văn bản pháp luật có liên quan đến tín ngưỡng, tôn giáo </w:t>
      </w:r>
      <w:r w:rsidRPr="00FD719E">
        <w:rPr>
          <w:bCs/>
          <w:sz w:val="28"/>
          <w:szCs w:val="28"/>
        </w:rPr>
        <w:t>như hiện tượng tôn giáo mới; vấn đề đất đai, xây dựng liên quan đến tín ngưỡng, tôn giáo; các hoạt động vi phạm, lệch chuẩn; quản lý nhà nước đối với các cơ sở tín ngưỡng, cơ sở tôn giáo đặc biệt là cơ sở tín ngưỡng, cơ sở tôn giáo là di tích lịch sử, văn hóa, danh lam thắng cảnh</w:t>
      </w:r>
      <w:r w:rsidR="00154E3E">
        <w:rPr>
          <w:bCs/>
          <w:sz w:val="28"/>
          <w:szCs w:val="28"/>
        </w:rPr>
        <w:t>...</w:t>
      </w:r>
    </w:p>
    <w:p w:rsidR="00FE3976" w:rsidRPr="00FE3976" w:rsidRDefault="00FE3976" w:rsidP="008B06CA">
      <w:pPr>
        <w:spacing w:before="120" w:after="120"/>
        <w:ind w:firstLine="567"/>
        <w:jc w:val="both"/>
        <w:rPr>
          <w:i/>
          <w:color w:val="000000" w:themeColor="text1"/>
          <w:sz w:val="28"/>
          <w:szCs w:val="28"/>
        </w:rPr>
      </w:pPr>
      <w:r w:rsidRPr="00FE3976">
        <w:rPr>
          <w:i/>
          <w:color w:val="000000" w:themeColor="text1"/>
          <w:sz w:val="28"/>
          <w:szCs w:val="28"/>
        </w:rPr>
        <w:t>(Có số liệu cụ thể)</w:t>
      </w:r>
    </w:p>
    <w:p w:rsidR="008B2525" w:rsidRPr="00FD719E" w:rsidRDefault="00B6641D" w:rsidP="008B06CA">
      <w:pPr>
        <w:spacing w:before="120" w:after="120"/>
        <w:ind w:firstLine="567"/>
        <w:jc w:val="both"/>
        <w:rPr>
          <w:b/>
          <w:color w:val="000000" w:themeColor="text1"/>
          <w:sz w:val="26"/>
          <w:szCs w:val="28"/>
        </w:rPr>
      </w:pPr>
      <w:r w:rsidRPr="00FD719E">
        <w:rPr>
          <w:b/>
          <w:color w:val="000000" w:themeColor="text1"/>
          <w:sz w:val="26"/>
          <w:szCs w:val="28"/>
        </w:rPr>
        <w:t>III</w:t>
      </w:r>
      <w:r w:rsidR="00C22C32" w:rsidRPr="00FD719E">
        <w:rPr>
          <w:b/>
          <w:color w:val="000000" w:themeColor="text1"/>
          <w:sz w:val="26"/>
          <w:szCs w:val="28"/>
        </w:rPr>
        <w:t xml:space="preserve">. </w:t>
      </w:r>
      <w:r w:rsidR="008537F8" w:rsidRPr="00FD719E">
        <w:rPr>
          <w:b/>
          <w:color w:val="000000" w:themeColor="text1"/>
          <w:sz w:val="26"/>
          <w:szCs w:val="28"/>
        </w:rPr>
        <w:t xml:space="preserve">KẾT QUẢ </w:t>
      </w:r>
      <w:r w:rsidR="00FE3976">
        <w:rPr>
          <w:b/>
          <w:color w:val="000000" w:themeColor="text1"/>
          <w:sz w:val="26"/>
          <w:szCs w:val="28"/>
        </w:rPr>
        <w:t xml:space="preserve">TỰ </w:t>
      </w:r>
      <w:r w:rsidR="00727734">
        <w:rPr>
          <w:b/>
          <w:color w:val="000000" w:themeColor="text1"/>
          <w:sz w:val="26"/>
          <w:szCs w:val="28"/>
        </w:rPr>
        <w:t>KIỂM TRA, RÀ SOÁT VĂN BẢN QUY PHẠM PHÁP LUẬT</w:t>
      </w:r>
      <w:r w:rsidR="00C22C32" w:rsidRPr="00FD719E">
        <w:rPr>
          <w:b/>
          <w:color w:val="000000" w:themeColor="text1"/>
          <w:sz w:val="26"/>
          <w:szCs w:val="28"/>
        </w:rPr>
        <w:t xml:space="preserve"> </w:t>
      </w:r>
      <w:r w:rsidR="00464F02">
        <w:rPr>
          <w:b/>
          <w:color w:val="000000" w:themeColor="text1"/>
          <w:sz w:val="26"/>
          <w:szCs w:val="28"/>
        </w:rPr>
        <w:t>LIÊN QUAN ĐẾN</w:t>
      </w:r>
      <w:r w:rsidR="00FE3976">
        <w:rPr>
          <w:b/>
          <w:color w:val="000000" w:themeColor="text1"/>
          <w:sz w:val="26"/>
          <w:szCs w:val="28"/>
        </w:rPr>
        <w:t xml:space="preserve"> </w:t>
      </w:r>
      <w:r w:rsidR="00C22C32" w:rsidRPr="00FD719E">
        <w:rPr>
          <w:b/>
          <w:color w:val="000000" w:themeColor="text1"/>
          <w:sz w:val="26"/>
          <w:szCs w:val="28"/>
        </w:rPr>
        <w:t>TÍN NGƯỠNG, TÔN GIÁO</w:t>
      </w:r>
    </w:p>
    <w:p w:rsidR="00B6641D" w:rsidRPr="00FD719E" w:rsidRDefault="0048017D" w:rsidP="008B06CA">
      <w:pPr>
        <w:spacing w:before="120" w:after="120"/>
        <w:ind w:firstLine="567"/>
        <w:jc w:val="both"/>
        <w:rPr>
          <w:b/>
          <w:bCs/>
          <w:sz w:val="28"/>
          <w:szCs w:val="28"/>
        </w:rPr>
      </w:pPr>
      <w:r w:rsidRPr="00FD719E">
        <w:rPr>
          <w:b/>
          <w:bCs/>
          <w:sz w:val="28"/>
          <w:szCs w:val="28"/>
        </w:rPr>
        <w:t xml:space="preserve">1. </w:t>
      </w:r>
      <w:r w:rsidR="007F5F91" w:rsidRPr="00FD719E">
        <w:rPr>
          <w:b/>
          <w:bCs/>
          <w:sz w:val="28"/>
          <w:szCs w:val="28"/>
        </w:rPr>
        <w:t>X</w:t>
      </w:r>
      <w:r w:rsidR="008537F8" w:rsidRPr="00FD719E">
        <w:rPr>
          <w:b/>
          <w:bCs/>
          <w:sz w:val="28"/>
          <w:szCs w:val="28"/>
        </w:rPr>
        <w:t xml:space="preserve">ây dựng, </w:t>
      </w:r>
      <w:r w:rsidRPr="00FD719E">
        <w:rPr>
          <w:b/>
          <w:bCs/>
          <w:sz w:val="28"/>
          <w:szCs w:val="28"/>
        </w:rPr>
        <w:t xml:space="preserve">ban hành văn bản </w:t>
      </w:r>
      <w:r w:rsidR="00727734">
        <w:rPr>
          <w:b/>
          <w:bCs/>
          <w:sz w:val="28"/>
          <w:szCs w:val="28"/>
        </w:rPr>
        <w:t>quy phạm pháp luật</w:t>
      </w:r>
    </w:p>
    <w:p w:rsidR="0048017D" w:rsidRPr="00FD719E" w:rsidRDefault="0048017D" w:rsidP="008B06CA">
      <w:pPr>
        <w:spacing w:before="120" w:after="120"/>
        <w:ind w:firstLine="567"/>
        <w:jc w:val="both"/>
        <w:rPr>
          <w:bCs/>
          <w:sz w:val="28"/>
          <w:szCs w:val="28"/>
        </w:rPr>
      </w:pPr>
      <w:r w:rsidRPr="00FD719E">
        <w:rPr>
          <w:bCs/>
          <w:sz w:val="28"/>
          <w:szCs w:val="28"/>
        </w:rPr>
        <w:t xml:space="preserve">- </w:t>
      </w:r>
      <w:r w:rsidR="00AD0BF0">
        <w:rPr>
          <w:bCs/>
          <w:sz w:val="28"/>
          <w:szCs w:val="28"/>
        </w:rPr>
        <w:t>S</w:t>
      </w:r>
      <w:r w:rsidRPr="00FD719E">
        <w:rPr>
          <w:bCs/>
          <w:sz w:val="28"/>
          <w:szCs w:val="28"/>
        </w:rPr>
        <w:t xml:space="preserve">ố lượng, thể loại văn bản </w:t>
      </w:r>
      <w:r w:rsidR="00727734">
        <w:rPr>
          <w:bCs/>
          <w:sz w:val="28"/>
          <w:szCs w:val="28"/>
        </w:rPr>
        <w:t xml:space="preserve">quy phạm pháp luật </w:t>
      </w:r>
      <w:r w:rsidRPr="00FD719E">
        <w:rPr>
          <w:bCs/>
          <w:sz w:val="28"/>
          <w:szCs w:val="28"/>
        </w:rPr>
        <w:t>được HĐND, UBND các cấp ban hành;</w:t>
      </w:r>
    </w:p>
    <w:p w:rsidR="00583E2D" w:rsidRPr="00FD719E" w:rsidRDefault="0048017D" w:rsidP="008B06CA">
      <w:pPr>
        <w:spacing w:before="120" w:after="120"/>
        <w:ind w:firstLine="567"/>
        <w:jc w:val="both"/>
        <w:rPr>
          <w:sz w:val="28"/>
          <w:szCs w:val="28"/>
        </w:rPr>
      </w:pPr>
      <w:r w:rsidRPr="00FD719E">
        <w:rPr>
          <w:bCs/>
          <w:sz w:val="28"/>
          <w:szCs w:val="28"/>
        </w:rPr>
        <w:t xml:space="preserve">- </w:t>
      </w:r>
      <w:r w:rsidR="007C2103" w:rsidRPr="00FD719E">
        <w:rPr>
          <w:bCs/>
          <w:sz w:val="28"/>
          <w:szCs w:val="28"/>
        </w:rPr>
        <w:t>Đánh giá về các nội dung</w:t>
      </w:r>
      <w:r w:rsidR="00B6641D" w:rsidRPr="00FD719E">
        <w:rPr>
          <w:bCs/>
          <w:sz w:val="28"/>
          <w:szCs w:val="28"/>
        </w:rPr>
        <w:t xml:space="preserve"> qua kiểm</w:t>
      </w:r>
      <w:r w:rsidR="004D64F6" w:rsidRPr="00FD719E">
        <w:rPr>
          <w:bCs/>
          <w:sz w:val="28"/>
          <w:szCs w:val="28"/>
        </w:rPr>
        <w:t xml:space="preserve"> tra</w:t>
      </w:r>
      <w:r w:rsidR="007C2103" w:rsidRPr="00FD719E">
        <w:rPr>
          <w:bCs/>
          <w:sz w:val="28"/>
          <w:szCs w:val="28"/>
        </w:rPr>
        <w:t xml:space="preserve">: </w:t>
      </w:r>
      <w:r w:rsidR="00583E2D" w:rsidRPr="00FD719E">
        <w:rPr>
          <w:sz w:val="28"/>
          <w:szCs w:val="28"/>
        </w:rPr>
        <w:t>T</w:t>
      </w:r>
      <w:r w:rsidR="003A16E2" w:rsidRPr="00FD719E">
        <w:rPr>
          <w:sz w:val="28"/>
          <w:szCs w:val="28"/>
        </w:rPr>
        <w:t>hẩm quyền ban hành văn bản</w:t>
      </w:r>
      <w:r w:rsidR="007C2103" w:rsidRPr="00FD719E">
        <w:rPr>
          <w:sz w:val="28"/>
          <w:szCs w:val="28"/>
        </w:rPr>
        <w:t xml:space="preserve">; </w:t>
      </w:r>
      <w:r w:rsidR="00583E2D" w:rsidRPr="00FD719E">
        <w:rPr>
          <w:sz w:val="28"/>
          <w:szCs w:val="28"/>
        </w:rPr>
        <w:t>n</w:t>
      </w:r>
      <w:r w:rsidR="003A16E2" w:rsidRPr="00FD719E">
        <w:rPr>
          <w:sz w:val="28"/>
          <w:szCs w:val="28"/>
        </w:rPr>
        <w:t>ội dung của văn bản</w:t>
      </w:r>
      <w:r w:rsidR="007C2103" w:rsidRPr="00FD719E">
        <w:rPr>
          <w:sz w:val="28"/>
          <w:szCs w:val="28"/>
        </w:rPr>
        <w:t>; căn cứ ban hành</w:t>
      </w:r>
      <w:r w:rsidR="00583E2D" w:rsidRPr="00FD719E">
        <w:rPr>
          <w:sz w:val="28"/>
          <w:szCs w:val="28"/>
        </w:rPr>
        <w:t>;</w:t>
      </w:r>
      <w:r w:rsidR="003A16E2" w:rsidRPr="00FD719E">
        <w:rPr>
          <w:sz w:val="28"/>
          <w:szCs w:val="28"/>
        </w:rPr>
        <w:t xml:space="preserve"> thể thức, kỹ thuật trình bày; trình tự, thủ tục xây dựng, ban hành văn</w:t>
      </w:r>
      <w:r w:rsidR="00583E2D" w:rsidRPr="00FD719E">
        <w:rPr>
          <w:sz w:val="28"/>
          <w:szCs w:val="28"/>
        </w:rPr>
        <w:t xml:space="preserve"> bản </w:t>
      </w:r>
      <w:r w:rsidR="00727734">
        <w:rPr>
          <w:sz w:val="28"/>
          <w:szCs w:val="28"/>
        </w:rPr>
        <w:t>quy phạm pháp luật</w:t>
      </w:r>
    </w:p>
    <w:p w:rsidR="00583E2D" w:rsidRPr="00727734" w:rsidRDefault="00583E2D" w:rsidP="008B06CA">
      <w:pPr>
        <w:spacing w:before="120" w:after="120"/>
        <w:ind w:firstLine="567"/>
        <w:jc w:val="both"/>
        <w:rPr>
          <w:spacing w:val="-4"/>
          <w:sz w:val="28"/>
          <w:szCs w:val="28"/>
        </w:rPr>
      </w:pPr>
      <w:r w:rsidRPr="00727734">
        <w:rPr>
          <w:spacing w:val="-4"/>
          <w:sz w:val="28"/>
          <w:szCs w:val="28"/>
        </w:rPr>
        <w:t xml:space="preserve">- Việc phát hiện, xử lý theo thẩm quyền đối với văn bản ban hành không đúng thẩm quyền; có nội dung trái Hiến pháp, trái với văn bản </w:t>
      </w:r>
      <w:r w:rsidR="00727734" w:rsidRPr="00727734">
        <w:rPr>
          <w:spacing w:val="-4"/>
          <w:sz w:val="28"/>
          <w:szCs w:val="28"/>
        </w:rPr>
        <w:t>quy phạm pháp luật</w:t>
      </w:r>
      <w:r w:rsidRPr="00727734">
        <w:rPr>
          <w:spacing w:val="-4"/>
          <w:sz w:val="28"/>
          <w:szCs w:val="28"/>
        </w:rPr>
        <w:t xml:space="preserve"> có hiệu lực pháp lý cao hơn; văn bản vi phạm nghiêm trọng về trình tự, thủ tục xây dựng, ban hành; có sai sót về căn cứ ban hành, thể thức, kỹ thuật trình bày;</w:t>
      </w:r>
    </w:p>
    <w:p w:rsidR="00583E2D" w:rsidRPr="00FD719E" w:rsidRDefault="00583E2D" w:rsidP="008B06CA">
      <w:pPr>
        <w:spacing w:before="120" w:after="120"/>
        <w:ind w:firstLine="567"/>
        <w:jc w:val="both"/>
        <w:rPr>
          <w:sz w:val="28"/>
          <w:szCs w:val="28"/>
        </w:rPr>
      </w:pPr>
      <w:r w:rsidRPr="00FD719E">
        <w:rPr>
          <w:sz w:val="28"/>
          <w:szCs w:val="28"/>
        </w:rPr>
        <w:lastRenderedPageBreak/>
        <w:t xml:space="preserve">- Việc phát hiện, xử lý đối với văn bản có chứa </w:t>
      </w:r>
      <w:r w:rsidR="00727734">
        <w:rPr>
          <w:sz w:val="28"/>
          <w:szCs w:val="28"/>
        </w:rPr>
        <w:t>quy phạm pháp luật</w:t>
      </w:r>
      <w:r w:rsidRPr="00FD719E">
        <w:rPr>
          <w:sz w:val="28"/>
          <w:szCs w:val="28"/>
        </w:rPr>
        <w:t xml:space="preserve"> nhưng không được ban hành bằng hình thức văn bản </w:t>
      </w:r>
      <w:r w:rsidR="00727734">
        <w:rPr>
          <w:sz w:val="28"/>
          <w:szCs w:val="28"/>
        </w:rPr>
        <w:t>quy phạm pháp luật</w:t>
      </w:r>
      <w:r w:rsidRPr="00FD719E">
        <w:rPr>
          <w:sz w:val="28"/>
          <w:szCs w:val="28"/>
        </w:rPr>
        <w:t xml:space="preserve">; văn bản có chứa </w:t>
      </w:r>
      <w:r w:rsidR="00727734">
        <w:rPr>
          <w:sz w:val="28"/>
          <w:szCs w:val="28"/>
        </w:rPr>
        <w:t>quy phạm pháp luật</w:t>
      </w:r>
      <w:r w:rsidRPr="00FD719E">
        <w:rPr>
          <w:sz w:val="28"/>
          <w:szCs w:val="28"/>
        </w:rPr>
        <w:t xml:space="preserve"> hoặc có thể thức như văn bản </w:t>
      </w:r>
      <w:r w:rsidR="00727734">
        <w:rPr>
          <w:sz w:val="28"/>
          <w:szCs w:val="28"/>
        </w:rPr>
        <w:t>quy phạm pháp luật</w:t>
      </w:r>
      <w:r w:rsidRPr="00FD719E">
        <w:rPr>
          <w:sz w:val="28"/>
          <w:szCs w:val="28"/>
        </w:rPr>
        <w:t xml:space="preserve"> do cơ quan, người không có thẩm quyền ban hành.</w:t>
      </w:r>
    </w:p>
    <w:p w:rsidR="00AD0BF0" w:rsidRPr="00FE3976" w:rsidRDefault="00AD0BF0" w:rsidP="008B06CA">
      <w:pPr>
        <w:spacing w:before="120" w:after="120"/>
        <w:ind w:firstLine="567"/>
        <w:jc w:val="both"/>
        <w:rPr>
          <w:i/>
          <w:color w:val="000000" w:themeColor="text1"/>
          <w:sz w:val="28"/>
          <w:szCs w:val="28"/>
        </w:rPr>
      </w:pPr>
      <w:r w:rsidRPr="00FE3976">
        <w:rPr>
          <w:i/>
          <w:color w:val="000000" w:themeColor="text1"/>
          <w:sz w:val="28"/>
          <w:szCs w:val="28"/>
        </w:rPr>
        <w:t>(Có số liệu cụ thể)</w:t>
      </w:r>
    </w:p>
    <w:p w:rsidR="00B6641D" w:rsidRPr="00FD719E" w:rsidRDefault="004E6380" w:rsidP="008B06CA">
      <w:pPr>
        <w:spacing w:before="120" w:after="120"/>
        <w:ind w:firstLine="567"/>
        <w:jc w:val="both"/>
        <w:rPr>
          <w:b/>
          <w:bCs/>
          <w:sz w:val="28"/>
          <w:szCs w:val="28"/>
        </w:rPr>
      </w:pPr>
      <w:r w:rsidRPr="00FD719E">
        <w:rPr>
          <w:b/>
          <w:bCs/>
          <w:sz w:val="28"/>
          <w:szCs w:val="28"/>
        </w:rPr>
        <w:t xml:space="preserve">2. </w:t>
      </w:r>
      <w:r w:rsidR="007F5F91" w:rsidRPr="00FD719E">
        <w:rPr>
          <w:b/>
          <w:bCs/>
          <w:sz w:val="28"/>
          <w:szCs w:val="28"/>
        </w:rPr>
        <w:t>R</w:t>
      </w:r>
      <w:r w:rsidRPr="00FD719E">
        <w:rPr>
          <w:b/>
          <w:bCs/>
          <w:sz w:val="28"/>
          <w:szCs w:val="28"/>
        </w:rPr>
        <w:t>à soát văn bản</w:t>
      </w:r>
      <w:r w:rsidR="002B62A7" w:rsidRPr="00FD719E">
        <w:rPr>
          <w:b/>
          <w:bCs/>
          <w:sz w:val="28"/>
          <w:szCs w:val="28"/>
        </w:rPr>
        <w:t xml:space="preserve"> </w:t>
      </w:r>
      <w:r w:rsidR="00727734">
        <w:rPr>
          <w:b/>
          <w:bCs/>
          <w:sz w:val="28"/>
          <w:szCs w:val="28"/>
        </w:rPr>
        <w:t>quy phạm pháp luật</w:t>
      </w:r>
      <w:r w:rsidR="002B62A7" w:rsidRPr="00FD719E">
        <w:rPr>
          <w:b/>
          <w:bCs/>
          <w:sz w:val="28"/>
          <w:szCs w:val="28"/>
        </w:rPr>
        <w:t xml:space="preserve"> </w:t>
      </w:r>
    </w:p>
    <w:p w:rsidR="00AD0C4C" w:rsidRPr="00FD719E" w:rsidRDefault="00AF411A" w:rsidP="008B06CA">
      <w:pPr>
        <w:spacing w:before="120" w:after="120"/>
        <w:ind w:firstLine="567"/>
        <w:jc w:val="both"/>
        <w:rPr>
          <w:bCs/>
          <w:sz w:val="28"/>
          <w:szCs w:val="28"/>
        </w:rPr>
      </w:pPr>
      <w:r w:rsidRPr="00FD719E">
        <w:rPr>
          <w:bCs/>
          <w:sz w:val="28"/>
          <w:szCs w:val="28"/>
        </w:rPr>
        <w:t xml:space="preserve">Báo cáo kết quả rà soát theo </w:t>
      </w:r>
      <w:r w:rsidR="007F5F91" w:rsidRPr="00FD719E">
        <w:rPr>
          <w:bCs/>
          <w:sz w:val="28"/>
          <w:szCs w:val="28"/>
        </w:rPr>
        <w:t xml:space="preserve">quy định tại </w:t>
      </w:r>
      <w:r w:rsidRPr="00FD719E">
        <w:rPr>
          <w:bCs/>
          <w:sz w:val="28"/>
          <w:szCs w:val="28"/>
        </w:rPr>
        <w:t>Điều 141</w:t>
      </w:r>
      <w:r w:rsidR="00AD0C4C" w:rsidRPr="00FD719E">
        <w:rPr>
          <w:bCs/>
          <w:sz w:val="28"/>
          <w:szCs w:val="28"/>
        </w:rPr>
        <w:t>, 142, 143</w:t>
      </w:r>
      <w:r w:rsidR="007F5F91" w:rsidRPr="00FD719E">
        <w:rPr>
          <w:bCs/>
          <w:sz w:val="28"/>
          <w:szCs w:val="28"/>
        </w:rPr>
        <w:t xml:space="preserve"> Nghị định số 34/2016/NĐ-CP</w:t>
      </w:r>
      <w:r w:rsidR="00AD0C4C" w:rsidRPr="00FD719E">
        <w:rPr>
          <w:bCs/>
          <w:sz w:val="28"/>
          <w:szCs w:val="28"/>
        </w:rPr>
        <w:t>.</w:t>
      </w:r>
    </w:p>
    <w:p w:rsidR="00AD0C4C" w:rsidRPr="00FD719E" w:rsidRDefault="00AD0C4C" w:rsidP="008B06CA">
      <w:pPr>
        <w:spacing w:before="120" w:after="120"/>
        <w:ind w:firstLine="567"/>
        <w:jc w:val="both"/>
        <w:rPr>
          <w:b/>
          <w:sz w:val="28"/>
          <w:szCs w:val="28"/>
        </w:rPr>
      </w:pPr>
      <w:r w:rsidRPr="00FD719E">
        <w:rPr>
          <w:b/>
          <w:sz w:val="28"/>
          <w:szCs w:val="28"/>
        </w:rPr>
        <w:t>3.</w:t>
      </w:r>
      <w:r w:rsidR="00830A18" w:rsidRPr="00FD719E">
        <w:rPr>
          <w:b/>
          <w:sz w:val="28"/>
          <w:szCs w:val="28"/>
        </w:rPr>
        <w:t xml:space="preserve"> </w:t>
      </w:r>
      <w:r w:rsidRPr="00FD719E">
        <w:rPr>
          <w:b/>
          <w:sz w:val="28"/>
          <w:szCs w:val="28"/>
        </w:rPr>
        <w:t>Các điều kiện</w:t>
      </w:r>
      <w:r w:rsidR="007F5F91" w:rsidRPr="00FD719E">
        <w:rPr>
          <w:b/>
          <w:sz w:val="28"/>
          <w:szCs w:val="28"/>
        </w:rPr>
        <w:t xml:space="preserve"> đảm bảo cho xây dựng, ban hành;</w:t>
      </w:r>
      <w:r w:rsidRPr="00FD719E">
        <w:rPr>
          <w:b/>
          <w:sz w:val="28"/>
          <w:szCs w:val="28"/>
        </w:rPr>
        <w:t xml:space="preserve"> ki</w:t>
      </w:r>
      <w:r w:rsidR="007F5F91" w:rsidRPr="00FD719E">
        <w:rPr>
          <w:b/>
          <w:sz w:val="28"/>
          <w:szCs w:val="28"/>
        </w:rPr>
        <w:t xml:space="preserve">ểm tra, rà soát văn bản </w:t>
      </w:r>
      <w:r w:rsidR="00727734">
        <w:rPr>
          <w:b/>
          <w:sz w:val="28"/>
          <w:szCs w:val="28"/>
        </w:rPr>
        <w:t>quy phạm pháp luật</w:t>
      </w:r>
    </w:p>
    <w:p w:rsidR="00B80277" w:rsidRPr="00FE3976" w:rsidRDefault="00AD0C4C" w:rsidP="008B06CA">
      <w:pPr>
        <w:spacing w:before="120" w:after="120"/>
        <w:ind w:firstLine="567"/>
        <w:jc w:val="both"/>
        <w:rPr>
          <w:i/>
          <w:color w:val="000000" w:themeColor="text1"/>
          <w:sz w:val="28"/>
          <w:szCs w:val="28"/>
        </w:rPr>
      </w:pPr>
      <w:r w:rsidRPr="00FD719E">
        <w:rPr>
          <w:sz w:val="28"/>
          <w:szCs w:val="28"/>
        </w:rPr>
        <w:t>Báo cáo ngắn gọn về nguồn nhân lực</w:t>
      </w:r>
      <w:r w:rsidR="00830A18" w:rsidRPr="00FD719E">
        <w:rPr>
          <w:sz w:val="28"/>
          <w:szCs w:val="28"/>
        </w:rPr>
        <w:t>; kinh phí</w:t>
      </w:r>
      <w:r w:rsidRPr="00FD719E">
        <w:rPr>
          <w:sz w:val="28"/>
          <w:szCs w:val="28"/>
        </w:rPr>
        <w:t>, cơ sở vật chất</w:t>
      </w:r>
      <w:r w:rsidR="00830A18" w:rsidRPr="00FD719E">
        <w:rPr>
          <w:sz w:val="28"/>
          <w:szCs w:val="28"/>
        </w:rPr>
        <w:t xml:space="preserve"> cho công tác</w:t>
      </w:r>
      <w:r w:rsidRPr="00FD719E">
        <w:rPr>
          <w:sz w:val="28"/>
          <w:szCs w:val="28"/>
        </w:rPr>
        <w:t xml:space="preserve"> xây dựng, ban hành</w:t>
      </w:r>
      <w:r w:rsidR="007F5F91" w:rsidRPr="00FD719E">
        <w:rPr>
          <w:sz w:val="28"/>
          <w:szCs w:val="28"/>
        </w:rPr>
        <w:t>;</w:t>
      </w:r>
      <w:r w:rsidR="00830A18" w:rsidRPr="00FD719E">
        <w:rPr>
          <w:sz w:val="28"/>
          <w:szCs w:val="28"/>
        </w:rPr>
        <w:t xml:space="preserve"> kiểm tra</w:t>
      </w:r>
      <w:r w:rsidRPr="00FD719E">
        <w:rPr>
          <w:sz w:val="28"/>
          <w:szCs w:val="28"/>
        </w:rPr>
        <w:t>, rà soát</w:t>
      </w:r>
      <w:r w:rsidR="00830A18" w:rsidRPr="00FD719E">
        <w:rPr>
          <w:sz w:val="28"/>
          <w:szCs w:val="28"/>
        </w:rPr>
        <w:t xml:space="preserve"> văn bản</w:t>
      </w:r>
      <w:r w:rsidR="007F5F91" w:rsidRPr="00FD719E">
        <w:rPr>
          <w:sz w:val="28"/>
          <w:szCs w:val="28"/>
        </w:rPr>
        <w:t xml:space="preserve"> </w:t>
      </w:r>
      <w:r w:rsidR="00727734">
        <w:rPr>
          <w:sz w:val="28"/>
          <w:szCs w:val="28"/>
        </w:rPr>
        <w:t>quy phạm pháp luật</w:t>
      </w:r>
      <w:r w:rsidR="00830A18" w:rsidRPr="00FD719E">
        <w:rPr>
          <w:sz w:val="28"/>
          <w:szCs w:val="28"/>
        </w:rPr>
        <w:t>; công tác tập huấn, bồi dưỡng nghiệp vụ và các điều kiện bảo đảm khác</w:t>
      </w:r>
      <w:r w:rsidR="00B80277" w:rsidRPr="00B80277">
        <w:rPr>
          <w:i/>
          <w:color w:val="000000" w:themeColor="text1"/>
          <w:sz w:val="28"/>
          <w:szCs w:val="28"/>
        </w:rPr>
        <w:t xml:space="preserve"> </w:t>
      </w:r>
      <w:r w:rsidR="00B80277" w:rsidRPr="00FE3976">
        <w:rPr>
          <w:i/>
          <w:color w:val="000000" w:themeColor="text1"/>
          <w:sz w:val="28"/>
          <w:szCs w:val="28"/>
        </w:rPr>
        <w:t>(</w:t>
      </w:r>
      <w:r w:rsidR="00154E3E">
        <w:rPr>
          <w:i/>
          <w:color w:val="000000" w:themeColor="text1"/>
          <w:sz w:val="28"/>
          <w:szCs w:val="28"/>
        </w:rPr>
        <w:t>c</w:t>
      </w:r>
      <w:r w:rsidR="00B80277" w:rsidRPr="00FE3976">
        <w:rPr>
          <w:i/>
          <w:color w:val="000000" w:themeColor="text1"/>
          <w:sz w:val="28"/>
          <w:szCs w:val="28"/>
        </w:rPr>
        <w:t>ó số liệu cụ thể)</w:t>
      </w:r>
      <w:r w:rsidR="00154E3E">
        <w:rPr>
          <w:i/>
          <w:color w:val="000000" w:themeColor="text1"/>
          <w:sz w:val="28"/>
          <w:szCs w:val="28"/>
        </w:rPr>
        <w:t>.</w:t>
      </w:r>
    </w:p>
    <w:p w:rsidR="007F5F91" w:rsidRPr="00FD719E" w:rsidRDefault="00C22C32" w:rsidP="008B06CA">
      <w:pPr>
        <w:spacing w:before="120" w:after="120"/>
        <w:ind w:firstLine="567"/>
        <w:jc w:val="both"/>
        <w:rPr>
          <w:b/>
          <w:color w:val="000000" w:themeColor="text1"/>
          <w:sz w:val="26"/>
          <w:szCs w:val="28"/>
        </w:rPr>
      </w:pPr>
      <w:r w:rsidRPr="00FD719E">
        <w:rPr>
          <w:b/>
          <w:color w:val="000000" w:themeColor="text1"/>
          <w:sz w:val="26"/>
          <w:szCs w:val="28"/>
        </w:rPr>
        <w:t>V.</w:t>
      </w:r>
      <w:r w:rsidR="00967D3B" w:rsidRPr="00FD719E">
        <w:rPr>
          <w:b/>
          <w:color w:val="000000" w:themeColor="text1"/>
          <w:sz w:val="26"/>
          <w:szCs w:val="28"/>
        </w:rPr>
        <w:t xml:space="preserve"> HẠN CHẾ, </w:t>
      </w:r>
      <w:r w:rsidRPr="00FD719E">
        <w:rPr>
          <w:b/>
          <w:color w:val="000000" w:themeColor="text1"/>
          <w:sz w:val="26"/>
          <w:szCs w:val="28"/>
        </w:rPr>
        <w:t>NGUYÊN NHÂN</w:t>
      </w:r>
      <w:r w:rsidR="00967D3B" w:rsidRPr="00FD719E">
        <w:rPr>
          <w:b/>
          <w:color w:val="000000" w:themeColor="text1"/>
          <w:sz w:val="26"/>
          <w:szCs w:val="28"/>
        </w:rPr>
        <w:t>; KHÓ KHĂN, VƯỚNG MẮC</w:t>
      </w:r>
      <w:r w:rsidRPr="00FD719E">
        <w:rPr>
          <w:b/>
          <w:color w:val="000000" w:themeColor="text1"/>
          <w:sz w:val="26"/>
          <w:szCs w:val="28"/>
        </w:rPr>
        <w:t xml:space="preserve"> </w:t>
      </w:r>
    </w:p>
    <w:p w:rsidR="009D2700" w:rsidRPr="00FD719E" w:rsidRDefault="009D2700" w:rsidP="008B06CA">
      <w:pPr>
        <w:spacing w:before="120" w:after="120"/>
        <w:ind w:firstLine="567"/>
        <w:jc w:val="both"/>
        <w:rPr>
          <w:b/>
          <w:color w:val="000000" w:themeColor="text1"/>
          <w:sz w:val="28"/>
          <w:szCs w:val="28"/>
        </w:rPr>
      </w:pPr>
      <w:r w:rsidRPr="00FD719E">
        <w:rPr>
          <w:b/>
          <w:color w:val="000000" w:themeColor="text1"/>
          <w:sz w:val="28"/>
          <w:szCs w:val="28"/>
        </w:rPr>
        <w:t xml:space="preserve">1. Đối với </w:t>
      </w:r>
      <w:r w:rsidR="00083089" w:rsidRPr="00FD719E">
        <w:rPr>
          <w:b/>
          <w:color w:val="000000" w:themeColor="text1"/>
          <w:sz w:val="28"/>
          <w:szCs w:val="28"/>
        </w:rPr>
        <w:t xml:space="preserve">thi hành pháp luật về </w:t>
      </w:r>
      <w:r w:rsidR="00727734">
        <w:rPr>
          <w:b/>
          <w:color w:val="000000" w:themeColor="text1"/>
          <w:sz w:val="28"/>
          <w:szCs w:val="28"/>
        </w:rPr>
        <w:t>tín ngưỡng, tôn giáo</w:t>
      </w:r>
    </w:p>
    <w:p w:rsidR="00083089" w:rsidRPr="00FD719E" w:rsidRDefault="00083089" w:rsidP="008B06CA">
      <w:pPr>
        <w:spacing w:before="120" w:after="120"/>
        <w:ind w:firstLine="567"/>
        <w:jc w:val="both"/>
        <w:rPr>
          <w:color w:val="000000" w:themeColor="text1"/>
          <w:sz w:val="28"/>
          <w:szCs w:val="28"/>
        </w:rPr>
      </w:pPr>
      <w:r w:rsidRPr="00FD719E">
        <w:rPr>
          <w:color w:val="000000" w:themeColor="text1"/>
          <w:sz w:val="28"/>
          <w:szCs w:val="28"/>
        </w:rPr>
        <w:t xml:space="preserve">a) </w:t>
      </w:r>
      <w:r w:rsidR="00C34DFA" w:rsidRPr="00FD719E">
        <w:rPr>
          <w:color w:val="000000" w:themeColor="text1"/>
          <w:sz w:val="28"/>
          <w:szCs w:val="28"/>
        </w:rPr>
        <w:t>H</w:t>
      </w:r>
      <w:r w:rsidRPr="00FD719E">
        <w:rPr>
          <w:color w:val="000000" w:themeColor="text1"/>
          <w:sz w:val="28"/>
          <w:szCs w:val="28"/>
        </w:rPr>
        <w:t>ạn chế</w:t>
      </w:r>
      <w:r w:rsidR="00C34DFA" w:rsidRPr="00FD719E">
        <w:rPr>
          <w:color w:val="000000" w:themeColor="text1"/>
          <w:sz w:val="28"/>
          <w:szCs w:val="28"/>
        </w:rPr>
        <w:t>; nguyên nhân</w:t>
      </w:r>
    </w:p>
    <w:p w:rsidR="00C34DFA" w:rsidRPr="00FD719E" w:rsidRDefault="00083089" w:rsidP="008B06CA">
      <w:pPr>
        <w:spacing w:before="120" w:after="120"/>
        <w:ind w:firstLine="567"/>
        <w:jc w:val="both"/>
        <w:rPr>
          <w:bCs/>
          <w:color w:val="000000" w:themeColor="text1"/>
          <w:sz w:val="28"/>
          <w:szCs w:val="28"/>
        </w:rPr>
      </w:pPr>
      <w:r w:rsidRPr="00FD719E">
        <w:rPr>
          <w:color w:val="000000" w:themeColor="text1"/>
          <w:sz w:val="28"/>
          <w:szCs w:val="28"/>
        </w:rPr>
        <w:t>b)</w:t>
      </w:r>
      <w:r w:rsidR="00C34DFA" w:rsidRPr="00FD719E">
        <w:rPr>
          <w:bCs/>
          <w:color w:val="000000" w:themeColor="text1"/>
          <w:sz w:val="28"/>
          <w:szCs w:val="28"/>
        </w:rPr>
        <w:t xml:space="preserve"> Khó khăn, vướng mắc</w:t>
      </w:r>
    </w:p>
    <w:p w:rsidR="009D2700" w:rsidRPr="00FD719E" w:rsidRDefault="00083089" w:rsidP="008B06CA">
      <w:pPr>
        <w:spacing w:before="120" w:after="120"/>
        <w:ind w:firstLine="567"/>
        <w:jc w:val="both"/>
        <w:rPr>
          <w:b/>
          <w:color w:val="000000" w:themeColor="text1"/>
          <w:sz w:val="28"/>
          <w:szCs w:val="28"/>
        </w:rPr>
      </w:pPr>
      <w:r w:rsidRPr="00FD719E">
        <w:rPr>
          <w:b/>
          <w:color w:val="000000" w:themeColor="text1"/>
          <w:sz w:val="28"/>
          <w:szCs w:val="28"/>
        </w:rPr>
        <w:t xml:space="preserve">2. </w:t>
      </w:r>
      <w:r w:rsidR="009D2700" w:rsidRPr="00FD719E">
        <w:rPr>
          <w:b/>
          <w:color w:val="000000" w:themeColor="text1"/>
          <w:sz w:val="28"/>
          <w:szCs w:val="28"/>
        </w:rPr>
        <w:t xml:space="preserve">Đối với </w:t>
      </w:r>
      <w:r w:rsidR="004D64F6" w:rsidRPr="00FD719E">
        <w:rPr>
          <w:b/>
          <w:color w:val="000000" w:themeColor="text1"/>
          <w:sz w:val="28"/>
          <w:szCs w:val="28"/>
        </w:rPr>
        <w:t xml:space="preserve">xây dựng, ban hành; </w:t>
      </w:r>
      <w:r w:rsidR="009D2700" w:rsidRPr="00FD719E">
        <w:rPr>
          <w:b/>
          <w:color w:val="000000" w:themeColor="text1"/>
          <w:sz w:val="28"/>
          <w:szCs w:val="28"/>
        </w:rPr>
        <w:t xml:space="preserve">kiểm tra, rà soát văn bản </w:t>
      </w:r>
      <w:r w:rsidR="00727734">
        <w:rPr>
          <w:b/>
          <w:color w:val="000000" w:themeColor="text1"/>
          <w:sz w:val="28"/>
          <w:szCs w:val="28"/>
        </w:rPr>
        <w:t>quy phạm pháp luật</w:t>
      </w:r>
    </w:p>
    <w:p w:rsidR="00C34DFA" w:rsidRPr="00FD719E" w:rsidRDefault="00C34DFA" w:rsidP="008B06CA">
      <w:pPr>
        <w:spacing w:before="120" w:after="120"/>
        <w:ind w:firstLine="567"/>
        <w:jc w:val="both"/>
        <w:rPr>
          <w:color w:val="000000" w:themeColor="text1"/>
          <w:sz w:val="28"/>
          <w:szCs w:val="28"/>
        </w:rPr>
      </w:pPr>
      <w:r w:rsidRPr="00FD719E">
        <w:rPr>
          <w:color w:val="000000" w:themeColor="text1"/>
          <w:sz w:val="28"/>
          <w:szCs w:val="28"/>
        </w:rPr>
        <w:t>a) Hạn chế; nguyên nhân</w:t>
      </w:r>
    </w:p>
    <w:p w:rsidR="00C34DFA" w:rsidRPr="00FD719E" w:rsidRDefault="00C34DFA" w:rsidP="008B06CA">
      <w:pPr>
        <w:spacing w:before="120" w:after="120"/>
        <w:ind w:firstLine="567"/>
        <w:jc w:val="both"/>
        <w:rPr>
          <w:bCs/>
          <w:color w:val="000000" w:themeColor="text1"/>
          <w:sz w:val="28"/>
          <w:szCs w:val="28"/>
        </w:rPr>
      </w:pPr>
      <w:r w:rsidRPr="00FD719E">
        <w:rPr>
          <w:color w:val="000000" w:themeColor="text1"/>
          <w:sz w:val="28"/>
          <w:szCs w:val="28"/>
        </w:rPr>
        <w:t>b)</w:t>
      </w:r>
      <w:r w:rsidRPr="00FD719E">
        <w:rPr>
          <w:bCs/>
          <w:color w:val="000000" w:themeColor="text1"/>
          <w:sz w:val="28"/>
          <w:szCs w:val="28"/>
        </w:rPr>
        <w:t xml:space="preserve"> Khó khăn, vướng mắc</w:t>
      </w:r>
    </w:p>
    <w:p w:rsidR="00C22C32" w:rsidRDefault="00C22C32" w:rsidP="008B06CA">
      <w:pPr>
        <w:spacing w:before="120" w:after="120"/>
        <w:ind w:firstLine="567"/>
        <w:jc w:val="both"/>
        <w:rPr>
          <w:b/>
          <w:color w:val="000000" w:themeColor="text1"/>
          <w:sz w:val="26"/>
          <w:szCs w:val="28"/>
        </w:rPr>
      </w:pPr>
      <w:r w:rsidRPr="00FD719E">
        <w:rPr>
          <w:b/>
          <w:color w:val="000000" w:themeColor="text1"/>
          <w:sz w:val="26"/>
          <w:szCs w:val="28"/>
        </w:rPr>
        <w:t>V</w:t>
      </w:r>
      <w:r w:rsidR="00347E32" w:rsidRPr="00FD719E">
        <w:rPr>
          <w:b/>
          <w:color w:val="000000" w:themeColor="text1"/>
          <w:sz w:val="26"/>
          <w:szCs w:val="28"/>
        </w:rPr>
        <w:t>I</w:t>
      </w:r>
      <w:r w:rsidRPr="00FD719E">
        <w:rPr>
          <w:b/>
          <w:color w:val="000000" w:themeColor="text1"/>
          <w:sz w:val="26"/>
          <w:szCs w:val="28"/>
        </w:rPr>
        <w:t>. ĐỀ XUẤT, KIẾN NGHỊ</w:t>
      </w:r>
    </w:p>
    <w:bookmarkEnd w:id="0"/>
    <w:p w:rsidR="000D53D3" w:rsidRPr="00FD719E" w:rsidRDefault="000D53D3" w:rsidP="000D53D3">
      <w:pPr>
        <w:spacing w:before="120" w:after="120" w:line="340" w:lineRule="atLeast"/>
        <w:ind w:firstLine="567"/>
        <w:jc w:val="center"/>
        <w:rPr>
          <w:b/>
          <w:color w:val="000000" w:themeColor="text1"/>
          <w:sz w:val="26"/>
          <w:szCs w:val="28"/>
        </w:rPr>
      </w:pPr>
      <w:r>
        <w:rPr>
          <w:b/>
          <w:color w:val="000000" w:themeColor="text1"/>
          <w:sz w:val="26"/>
          <w:szCs w:val="28"/>
        </w:rPr>
        <w:t>--------------</w:t>
      </w:r>
    </w:p>
    <w:sectPr w:rsidR="000D53D3" w:rsidRPr="00FD719E" w:rsidSect="008B06CA">
      <w:headerReference w:type="default" r:id="rId8"/>
      <w:footerReference w:type="even" r:id="rId9"/>
      <w:headerReference w:type="first" r:id="rId10"/>
      <w:pgSz w:w="11909" w:h="16834"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7D" w:rsidRDefault="00935C7D" w:rsidP="00FC3128">
      <w:r>
        <w:separator/>
      </w:r>
    </w:p>
  </w:endnote>
  <w:endnote w:type="continuationSeparator" w:id="0">
    <w:p w:rsidR="00935C7D" w:rsidRDefault="00935C7D" w:rsidP="00FC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C4" w:rsidRDefault="00514BE1" w:rsidP="00BD57C4">
    <w:pPr>
      <w:pStyle w:val="Footer"/>
      <w:framePr w:wrap="around" w:vAnchor="text" w:hAnchor="margin" w:xAlign="right" w:y="1"/>
      <w:rPr>
        <w:rStyle w:val="PageNumber"/>
      </w:rPr>
    </w:pPr>
    <w:r>
      <w:rPr>
        <w:rStyle w:val="PageNumber"/>
      </w:rPr>
      <w:fldChar w:fldCharType="begin"/>
    </w:r>
    <w:r w:rsidR="00C5036D">
      <w:rPr>
        <w:rStyle w:val="PageNumber"/>
      </w:rPr>
      <w:instrText xml:space="preserve">PAGE  </w:instrText>
    </w:r>
    <w:r>
      <w:rPr>
        <w:rStyle w:val="PageNumber"/>
      </w:rPr>
      <w:fldChar w:fldCharType="end"/>
    </w:r>
  </w:p>
  <w:p w:rsidR="00BD57C4" w:rsidRDefault="00935C7D" w:rsidP="00BD5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7D" w:rsidRDefault="00935C7D" w:rsidP="00FC3128">
      <w:r>
        <w:separator/>
      </w:r>
    </w:p>
  </w:footnote>
  <w:footnote w:type="continuationSeparator" w:id="0">
    <w:p w:rsidR="00935C7D" w:rsidRDefault="00935C7D" w:rsidP="00FC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179"/>
      <w:docPartObj>
        <w:docPartGallery w:val="Page Numbers (Top of Page)"/>
        <w:docPartUnique/>
      </w:docPartObj>
    </w:sdtPr>
    <w:sdtEndPr/>
    <w:sdtContent>
      <w:p w:rsidR="00295DB1" w:rsidRDefault="00B81A14" w:rsidP="008B06CA">
        <w:pPr>
          <w:pStyle w:val="Header"/>
          <w:jc w:val="center"/>
        </w:pPr>
        <w:r>
          <w:fldChar w:fldCharType="begin"/>
        </w:r>
        <w:r>
          <w:instrText xml:space="preserve"> PAGE   \* MERGEFORMAT </w:instrText>
        </w:r>
        <w:r>
          <w:fldChar w:fldCharType="separate"/>
        </w:r>
        <w:r w:rsidR="008B06C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A2" w:rsidRDefault="000A3DA2">
    <w:pPr>
      <w:pStyle w:val="Header"/>
      <w:jc w:val="center"/>
    </w:pPr>
  </w:p>
  <w:p w:rsidR="000A3DA2" w:rsidRDefault="000A3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1EED"/>
    <w:multiLevelType w:val="hybridMultilevel"/>
    <w:tmpl w:val="764CE65E"/>
    <w:lvl w:ilvl="0" w:tplc="5838C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4A7C26"/>
    <w:multiLevelType w:val="hybridMultilevel"/>
    <w:tmpl w:val="31D400B8"/>
    <w:lvl w:ilvl="0" w:tplc="6640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6D"/>
    <w:rsid w:val="00000F60"/>
    <w:rsid w:val="00003230"/>
    <w:rsid w:val="00003A90"/>
    <w:rsid w:val="00004407"/>
    <w:rsid w:val="00007E90"/>
    <w:rsid w:val="00017546"/>
    <w:rsid w:val="0002095B"/>
    <w:rsid w:val="00026459"/>
    <w:rsid w:val="00050999"/>
    <w:rsid w:val="000510EB"/>
    <w:rsid w:val="00064455"/>
    <w:rsid w:val="00065D53"/>
    <w:rsid w:val="000802FF"/>
    <w:rsid w:val="00083089"/>
    <w:rsid w:val="000A3DA2"/>
    <w:rsid w:val="000B3480"/>
    <w:rsid w:val="000B62C9"/>
    <w:rsid w:val="000C649F"/>
    <w:rsid w:val="000D16A1"/>
    <w:rsid w:val="000D53D3"/>
    <w:rsid w:val="000F76A1"/>
    <w:rsid w:val="001153DD"/>
    <w:rsid w:val="00135200"/>
    <w:rsid w:val="00136814"/>
    <w:rsid w:val="00144423"/>
    <w:rsid w:val="00146763"/>
    <w:rsid w:val="00154E3E"/>
    <w:rsid w:val="001657B4"/>
    <w:rsid w:val="00166CE1"/>
    <w:rsid w:val="00175F3C"/>
    <w:rsid w:val="001836FD"/>
    <w:rsid w:val="001852F0"/>
    <w:rsid w:val="0018781C"/>
    <w:rsid w:val="00187E39"/>
    <w:rsid w:val="001901A3"/>
    <w:rsid w:val="001930A2"/>
    <w:rsid w:val="001A076B"/>
    <w:rsid w:val="001D1A47"/>
    <w:rsid w:val="001E4CEA"/>
    <w:rsid w:val="002018E2"/>
    <w:rsid w:val="00210D51"/>
    <w:rsid w:val="002111F4"/>
    <w:rsid w:val="00211DAD"/>
    <w:rsid w:val="00236439"/>
    <w:rsid w:val="002459F1"/>
    <w:rsid w:val="00262F99"/>
    <w:rsid w:val="0026599E"/>
    <w:rsid w:val="00274921"/>
    <w:rsid w:val="00290284"/>
    <w:rsid w:val="00295DB1"/>
    <w:rsid w:val="002977FB"/>
    <w:rsid w:val="002A3992"/>
    <w:rsid w:val="002B62A7"/>
    <w:rsid w:val="002C120A"/>
    <w:rsid w:val="002D5763"/>
    <w:rsid w:val="002F7051"/>
    <w:rsid w:val="00314E62"/>
    <w:rsid w:val="00322120"/>
    <w:rsid w:val="003275E3"/>
    <w:rsid w:val="003432C3"/>
    <w:rsid w:val="00347E32"/>
    <w:rsid w:val="003508BA"/>
    <w:rsid w:val="00351533"/>
    <w:rsid w:val="00352F49"/>
    <w:rsid w:val="00354501"/>
    <w:rsid w:val="00382F1A"/>
    <w:rsid w:val="00383293"/>
    <w:rsid w:val="00386095"/>
    <w:rsid w:val="003868E3"/>
    <w:rsid w:val="00395971"/>
    <w:rsid w:val="003A08BF"/>
    <w:rsid w:val="003A16E2"/>
    <w:rsid w:val="003B0BFA"/>
    <w:rsid w:val="003F6F9E"/>
    <w:rsid w:val="004008EA"/>
    <w:rsid w:val="00400B75"/>
    <w:rsid w:val="00413BDD"/>
    <w:rsid w:val="00414548"/>
    <w:rsid w:val="0041719C"/>
    <w:rsid w:val="00420AD0"/>
    <w:rsid w:val="00424F11"/>
    <w:rsid w:val="004272A9"/>
    <w:rsid w:val="00445EB7"/>
    <w:rsid w:val="004460DD"/>
    <w:rsid w:val="0045217C"/>
    <w:rsid w:val="00453527"/>
    <w:rsid w:val="004561FB"/>
    <w:rsid w:val="00464F02"/>
    <w:rsid w:val="004760BA"/>
    <w:rsid w:val="0048017D"/>
    <w:rsid w:val="00486394"/>
    <w:rsid w:val="00494732"/>
    <w:rsid w:val="004B10D1"/>
    <w:rsid w:val="004B2366"/>
    <w:rsid w:val="004B316C"/>
    <w:rsid w:val="004C52F1"/>
    <w:rsid w:val="004C5C85"/>
    <w:rsid w:val="004D0520"/>
    <w:rsid w:val="004D388E"/>
    <w:rsid w:val="004D64F6"/>
    <w:rsid w:val="004E02FD"/>
    <w:rsid w:val="004E6380"/>
    <w:rsid w:val="0050197F"/>
    <w:rsid w:val="00512062"/>
    <w:rsid w:val="00514BE1"/>
    <w:rsid w:val="005249F2"/>
    <w:rsid w:val="005332E1"/>
    <w:rsid w:val="00541211"/>
    <w:rsid w:val="005424C4"/>
    <w:rsid w:val="0056142D"/>
    <w:rsid w:val="0056732D"/>
    <w:rsid w:val="005673B6"/>
    <w:rsid w:val="00567F55"/>
    <w:rsid w:val="00570B70"/>
    <w:rsid w:val="00583E2D"/>
    <w:rsid w:val="00586880"/>
    <w:rsid w:val="00595EDA"/>
    <w:rsid w:val="005A01A1"/>
    <w:rsid w:val="005A58E7"/>
    <w:rsid w:val="005B6C9B"/>
    <w:rsid w:val="005C6668"/>
    <w:rsid w:val="005C716C"/>
    <w:rsid w:val="005E309D"/>
    <w:rsid w:val="005F0B09"/>
    <w:rsid w:val="00602EE9"/>
    <w:rsid w:val="00613F90"/>
    <w:rsid w:val="0061755B"/>
    <w:rsid w:val="00635166"/>
    <w:rsid w:val="00641BC4"/>
    <w:rsid w:val="00642EB0"/>
    <w:rsid w:val="00655A25"/>
    <w:rsid w:val="006578CA"/>
    <w:rsid w:val="006657C8"/>
    <w:rsid w:val="006743E4"/>
    <w:rsid w:val="006874D4"/>
    <w:rsid w:val="00690EFD"/>
    <w:rsid w:val="006A5841"/>
    <w:rsid w:val="006B293D"/>
    <w:rsid w:val="006B6BA1"/>
    <w:rsid w:val="006E494E"/>
    <w:rsid w:val="006E727A"/>
    <w:rsid w:val="00703748"/>
    <w:rsid w:val="00707CCE"/>
    <w:rsid w:val="00710B2F"/>
    <w:rsid w:val="0072501C"/>
    <w:rsid w:val="00727734"/>
    <w:rsid w:val="00742079"/>
    <w:rsid w:val="00752121"/>
    <w:rsid w:val="007676AD"/>
    <w:rsid w:val="0077343F"/>
    <w:rsid w:val="007878AF"/>
    <w:rsid w:val="00792FAA"/>
    <w:rsid w:val="007A3F28"/>
    <w:rsid w:val="007A7508"/>
    <w:rsid w:val="007C2103"/>
    <w:rsid w:val="007C73F8"/>
    <w:rsid w:val="007D37A2"/>
    <w:rsid w:val="007E0E0B"/>
    <w:rsid w:val="007F2C81"/>
    <w:rsid w:val="007F5F91"/>
    <w:rsid w:val="00800A34"/>
    <w:rsid w:val="0080683C"/>
    <w:rsid w:val="008162B4"/>
    <w:rsid w:val="0082116D"/>
    <w:rsid w:val="00823749"/>
    <w:rsid w:val="008246EA"/>
    <w:rsid w:val="00830A18"/>
    <w:rsid w:val="00832AFC"/>
    <w:rsid w:val="00834629"/>
    <w:rsid w:val="00841369"/>
    <w:rsid w:val="008537F8"/>
    <w:rsid w:val="008549D7"/>
    <w:rsid w:val="0085537D"/>
    <w:rsid w:val="008577FA"/>
    <w:rsid w:val="0086149B"/>
    <w:rsid w:val="008727A3"/>
    <w:rsid w:val="00891B44"/>
    <w:rsid w:val="00892948"/>
    <w:rsid w:val="008937DE"/>
    <w:rsid w:val="008A0A70"/>
    <w:rsid w:val="008B06CA"/>
    <w:rsid w:val="008B1E0A"/>
    <w:rsid w:val="008B2525"/>
    <w:rsid w:val="008B2BA0"/>
    <w:rsid w:val="008B695D"/>
    <w:rsid w:val="008C03BD"/>
    <w:rsid w:val="008D263E"/>
    <w:rsid w:val="009141D8"/>
    <w:rsid w:val="009206E9"/>
    <w:rsid w:val="00934E1C"/>
    <w:rsid w:val="00935C7D"/>
    <w:rsid w:val="00936036"/>
    <w:rsid w:val="00936FA1"/>
    <w:rsid w:val="00953616"/>
    <w:rsid w:val="009546E1"/>
    <w:rsid w:val="009607E4"/>
    <w:rsid w:val="009610B0"/>
    <w:rsid w:val="00961C3B"/>
    <w:rsid w:val="00967D3B"/>
    <w:rsid w:val="0097737A"/>
    <w:rsid w:val="00986BFB"/>
    <w:rsid w:val="009A5500"/>
    <w:rsid w:val="009B1603"/>
    <w:rsid w:val="009B5BCC"/>
    <w:rsid w:val="009B6BC8"/>
    <w:rsid w:val="009C506C"/>
    <w:rsid w:val="009D0D0A"/>
    <w:rsid w:val="009D2700"/>
    <w:rsid w:val="009E1015"/>
    <w:rsid w:val="009E5993"/>
    <w:rsid w:val="009F1820"/>
    <w:rsid w:val="009F4468"/>
    <w:rsid w:val="00A02285"/>
    <w:rsid w:val="00A02E0B"/>
    <w:rsid w:val="00A21EF6"/>
    <w:rsid w:val="00A30180"/>
    <w:rsid w:val="00A32523"/>
    <w:rsid w:val="00A33D63"/>
    <w:rsid w:val="00A355FD"/>
    <w:rsid w:val="00A42D4B"/>
    <w:rsid w:val="00A45DF6"/>
    <w:rsid w:val="00A643EF"/>
    <w:rsid w:val="00A66DB8"/>
    <w:rsid w:val="00A72DAE"/>
    <w:rsid w:val="00A76211"/>
    <w:rsid w:val="00A85485"/>
    <w:rsid w:val="00A85CFA"/>
    <w:rsid w:val="00A93699"/>
    <w:rsid w:val="00A95B53"/>
    <w:rsid w:val="00AC3EAA"/>
    <w:rsid w:val="00AD0BF0"/>
    <w:rsid w:val="00AD0C4C"/>
    <w:rsid w:val="00AD6E6E"/>
    <w:rsid w:val="00AF411A"/>
    <w:rsid w:val="00AF4982"/>
    <w:rsid w:val="00B07DA4"/>
    <w:rsid w:val="00B1388A"/>
    <w:rsid w:val="00B33C25"/>
    <w:rsid w:val="00B36397"/>
    <w:rsid w:val="00B41766"/>
    <w:rsid w:val="00B45475"/>
    <w:rsid w:val="00B478B2"/>
    <w:rsid w:val="00B55110"/>
    <w:rsid w:val="00B551CF"/>
    <w:rsid w:val="00B56883"/>
    <w:rsid w:val="00B65AAE"/>
    <w:rsid w:val="00B6641D"/>
    <w:rsid w:val="00B66694"/>
    <w:rsid w:val="00B80277"/>
    <w:rsid w:val="00B81A14"/>
    <w:rsid w:val="00B8247F"/>
    <w:rsid w:val="00B97ABD"/>
    <w:rsid w:val="00BB2E44"/>
    <w:rsid w:val="00BB7882"/>
    <w:rsid w:val="00C055DC"/>
    <w:rsid w:val="00C10511"/>
    <w:rsid w:val="00C11056"/>
    <w:rsid w:val="00C117D1"/>
    <w:rsid w:val="00C11C1A"/>
    <w:rsid w:val="00C13454"/>
    <w:rsid w:val="00C17906"/>
    <w:rsid w:val="00C20A69"/>
    <w:rsid w:val="00C22BF5"/>
    <w:rsid w:val="00C22C32"/>
    <w:rsid w:val="00C22FD5"/>
    <w:rsid w:val="00C25D29"/>
    <w:rsid w:val="00C32ABE"/>
    <w:rsid w:val="00C34DFA"/>
    <w:rsid w:val="00C40904"/>
    <w:rsid w:val="00C5000B"/>
    <w:rsid w:val="00C5036D"/>
    <w:rsid w:val="00C511B9"/>
    <w:rsid w:val="00C53F23"/>
    <w:rsid w:val="00C55573"/>
    <w:rsid w:val="00C7054E"/>
    <w:rsid w:val="00C7125B"/>
    <w:rsid w:val="00C75523"/>
    <w:rsid w:val="00C837E4"/>
    <w:rsid w:val="00C8697B"/>
    <w:rsid w:val="00C8783F"/>
    <w:rsid w:val="00C924BC"/>
    <w:rsid w:val="00CA5E3B"/>
    <w:rsid w:val="00CC65FD"/>
    <w:rsid w:val="00CD4ED2"/>
    <w:rsid w:val="00CE172A"/>
    <w:rsid w:val="00CE7CB0"/>
    <w:rsid w:val="00D07B35"/>
    <w:rsid w:val="00D13A7B"/>
    <w:rsid w:val="00D508BB"/>
    <w:rsid w:val="00D5218D"/>
    <w:rsid w:val="00D63750"/>
    <w:rsid w:val="00D73A19"/>
    <w:rsid w:val="00D73E94"/>
    <w:rsid w:val="00D913F2"/>
    <w:rsid w:val="00DA5131"/>
    <w:rsid w:val="00DB710D"/>
    <w:rsid w:val="00DC2C31"/>
    <w:rsid w:val="00DC66FB"/>
    <w:rsid w:val="00DC7ACB"/>
    <w:rsid w:val="00DD7A6F"/>
    <w:rsid w:val="00DD7A7E"/>
    <w:rsid w:val="00DE30E2"/>
    <w:rsid w:val="00DF6DD2"/>
    <w:rsid w:val="00DF744C"/>
    <w:rsid w:val="00E06286"/>
    <w:rsid w:val="00E0649F"/>
    <w:rsid w:val="00E0708C"/>
    <w:rsid w:val="00E13695"/>
    <w:rsid w:val="00E156BC"/>
    <w:rsid w:val="00E17AFE"/>
    <w:rsid w:val="00E2015F"/>
    <w:rsid w:val="00E273CA"/>
    <w:rsid w:val="00E31254"/>
    <w:rsid w:val="00E51543"/>
    <w:rsid w:val="00E726FF"/>
    <w:rsid w:val="00E9417A"/>
    <w:rsid w:val="00E95B29"/>
    <w:rsid w:val="00EA4DC5"/>
    <w:rsid w:val="00EB2AF8"/>
    <w:rsid w:val="00EC1909"/>
    <w:rsid w:val="00EC664A"/>
    <w:rsid w:val="00EC7135"/>
    <w:rsid w:val="00ED6370"/>
    <w:rsid w:val="00F0358E"/>
    <w:rsid w:val="00F17000"/>
    <w:rsid w:val="00F20D1B"/>
    <w:rsid w:val="00F2441A"/>
    <w:rsid w:val="00F32FD0"/>
    <w:rsid w:val="00F42D24"/>
    <w:rsid w:val="00F436D2"/>
    <w:rsid w:val="00F508E5"/>
    <w:rsid w:val="00F509BA"/>
    <w:rsid w:val="00F611CB"/>
    <w:rsid w:val="00F65219"/>
    <w:rsid w:val="00F74DC3"/>
    <w:rsid w:val="00F860A7"/>
    <w:rsid w:val="00F9408D"/>
    <w:rsid w:val="00FA1755"/>
    <w:rsid w:val="00FB11B5"/>
    <w:rsid w:val="00FC1348"/>
    <w:rsid w:val="00FC3128"/>
    <w:rsid w:val="00FC71C5"/>
    <w:rsid w:val="00FD2BED"/>
    <w:rsid w:val="00FD719E"/>
    <w:rsid w:val="00FE3976"/>
    <w:rsid w:val="00FF1EE2"/>
    <w:rsid w:val="00FF6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6D"/>
    <w:pPr>
      <w:spacing w:after="0" w:afterAutospacing="0" w:line="240" w:lineRule="auto"/>
      <w:ind w:firstLine="0"/>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5036D"/>
    <w:pPr>
      <w:keepNext/>
      <w:jc w:val="center"/>
      <w:outlineLvl w:val="1"/>
    </w:pPr>
    <w:rPr>
      <w:b/>
      <w:bCs/>
    </w:rPr>
  </w:style>
  <w:style w:type="paragraph" w:styleId="Heading3">
    <w:name w:val="heading 3"/>
    <w:basedOn w:val="Normal"/>
    <w:next w:val="Normal"/>
    <w:link w:val="Heading3Char"/>
    <w:qFormat/>
    <w:rsid w:val="00C5036D"/>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036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5036D"/>
    <w:rPr>
      <w:rFonts w:ascii="Times New Roman" w:eastAsia="Times New Roman" w:hAnsi="Times New Roman" w:cs="Times New Roman"/>
      <w:sz w:val="28"/>
      <w:szCs w:val="24"/>
    </w:rPr>
  </w:style>
  <w:style w:type="paragraph" w:styleId="Footer">
    <w:name w:val="footer"/>
    <w:basedOn w:val="Normal"/>
    <w:link w:val="FooterChar"/>
    <w:rsid w:val="00C5036D"/>
    <w:pPr>
      <w:tabs>
        <w:tab w:val="center" w:pos="4320"/>
        <w:tab w:val="right" w:pos="8640"/>
      </w:tabs>
    </w:pPr>
  </w:style>
  <w:style w:type="character" w:customStyle="1" w:styleId="FooterChar">
    <w:name w:val="Footer Char"/>
    <w:basedOn w:val="DefaultParagraphFont"/>
    <w:link w:val="Footer"/>
    <w:rsid w:val="00C5036D"/>
    <w:rPr>
      <w:rFonts w:ascii="Times New Roman" w:eastAsia="Times New Roman" w:hAnsi="Times New Roman" w:cs="Times New Roman"/>
      <w:sz w:val="24"/>
      <w:szCs w:val="24"/>
    </w:rPr>
  </w:style>
  <w:style w:type="character" w:styleId="PageNumber">
    <w:name w:val="page number"/>
    <w:basedOn w:val="DefaultParagraphFont"/>
    <w:rsid w:val="00C5036D"/>
  </w:style>
  <w:style w:type="character" w:styleId="Hyperlink">
    <w:name w:val="Hyperlink"/>
    <w:basedOn w:val="DefaultParagraphFont"/>
    <w:rsid w:val="00C5036D"/>
    <w:rPr>
      <w:color w:val="0000FF"/>
      <w:u w:val="single"/>
    </w:rPr>
  </w:style>
  <w:style w:type="paragraph" w:styleId="ListParagraph">
    <w:name w:val="List Paragraph"/>
    <w:basedOn w:val="Normal"/>
    <w:uiPriority w:val="34"/>
    <w:qFormat/>
    <w:rsid w:val="00EB2AF8"/>
    <w:pPr>
      <w:ind w:left="720"/>
      <w:contextualSpacing/>
    </w:pPr>
  </w:style>
  <w:style w:type="paragraph" w:styleId="NormalWeb">
    <w:name w:val="Normal (Web)"/>
    <w:basedOn w:val="Normal"/>
    <w:unhideWhenUsed/>
    <w:rsid w:val="002977FB"/>
    <w:pPr>
      <w:spacing w:before="100" w:beforeAutospacing="1" w:after="100" w:afterAutospacing="1"/>
    </w:pPr>
  </w:style>
  <w:style w:type="paragraph" w:styleId="Header">
    <w:name w:val="header"/>
    <w:basedOn w:val="Normal"/>
    <w:link w:val="HeaderChar"/>
    <w:uiPriority w:val="99"/>
    <w:unhideWhenUsed/>
    <w:rsid w:val="008549D7"/>
    <w:pPr>
      <w:tabs>
        <w:tab w:val="center" w:pos="4680"/>
        <w:tab w:val="right" w:pos="9360"/>
      </w:tabs>
    </w:pPr>
  </w:style>
  <w:style w:type="character" w:customStyle="1" w:styleId="HeaderChar">
    <w:name w:val="Header Char"/>
    <w:basedOn w:val="DefaultParagraphFont"/>
    <w:link w:val="Header"/>
    <w:uiPriority w:val="99"/>
    <w:rsid w:val="008549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6D"/>
    <w:pPr>
      <w:spacing w:after="0" w:afterAutospacing="0" w:line="240" w:lineRule="auto"/>
      <w:ind w:firstLine="0"/>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5036D"/>
    <w:pPr>
      <w:keepNext/>
      <w:jc w:val="center"/>
      <w:outlineLvl w:val="1"/>
    </w:pPr>
    <w:rPr>
      <w:b/>
      <w:bCs/>
    </w:rPr>
  </w:style>
  <w:style w:type="paragraph" w:styleId="Heading3">
    <w:name w:val="heading 3"/>
    <w:basedOn w:val="Normal"/>
    <w:next w:val="Normal"/>
    <w:link w:val="Heading3Char"/>
    <w:qFormat/>
    <w:rsid w:val="00C5036D"/>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036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5036D"/>
    <w:rPr>
      <w:rFonts w:ascii="Times New Roman" w:eastAsia="Times New Roman" w:hAnsi="Times New Roman" w:cs="Times New Roman"/>
      <w:sz w:val="28"/>
      <w:szCs w:val="24"/>
    </w:rPr>
  </w:style>
  <w:style w:type="paragraph" w:styleId="Footer">
    <w:name w:val="footer"/>
    <w:basedOn w:val="Normal"/>
    <w:link w:val="FooterChar"/>
    <w:rsid w:val="00C5036D"/>
    <w:pPr>
      <w:tabs>
        <w:tab w:val="center" w:pos="4320"/>
        <w:tab w:val="right" w:pos="8640"/>
      </w:tabs>
    </w:pPr>
  </w:style>
  <w:style w:type="character" w:customStyle="1" w:styleId="FooterChar">
    <w:name w:val="Footer Char"/>
    <w:basedOn w:val="DefaultParagraphFont"/>
    <w:link w:val="Footer"/>
    <w:rsid w:val="00C5036D"/>
    <w:rPr>
      <w:rFonts w:ascii="Times New Roman" w:eastAsia="Times New Roman" w:hAnsi="Times New Roman" w:cs="Times New Roman"/>
      <w:sz w:val="24"/>
      <w:szCs w:val="24"/>
    </w:rPr>
  </w:style>
  <w:style w:type="character" w:styleId="PageNumber">
    <w:name w:val="page number"/>
    <w:basedOn w:val="DefaultParagraphFont"/>
    <w:rsid w:val="00C5036D"/>
  </w:style>
  <w:style w:type="character" w:styleId="Hyperlink">
    <w:name w:val="Hyperlink"/>
    <w:basedOn w:val="DefaultParagraphFont"/>
    <w:rsid w:val="00C5036D"/>
    <w:rPr>
      <w:color w:val="0000FF"/>
      <w:u w:val="single"/>
    </w:rPr>
  </w:style>
  <w:style w:type="paragraph" w:styleId="ListParagraph">
    <w:name w:val="List Paragraph"/>
    <w:basedOn w:val="Normal"/>
    <w:uiPriority w:val="34"/>
    <w:qFormat/>
    <w:rsid w:val="00EB2AF8"/>
    <w:pPr>
      <w:ind w:left="720"/>
      <w:contextualSpacing/>
    </w:pPr>
  </w:style>
  <w:style w:type="paragraph" w:styleId="NormalWeb">
    <w:name w:val="Normal (Web)"/>
    <w:basedOn w:val="Normal"/>
    <w:unhideWhenUsed/>
    <w:rsid w:val="002977FB"/>
    <w:pPr>
      <w:spacing w:before="100" w:beforeAutospacing="1" w:after="100" w:afterAutospacing="1"/>
    </w:pPr>
  </w:style>
  <w:style w:type="paragraph" w:styleId="Header">
    <w:name w:val="header"/>
    <w:basedOn w:val="Normal"/>
    <w:link w:val="HeaderChar"/>
    <w:uiPriority w:val="99"/>
    <w:unhideWhenUsed/>
    <w:rsid w:val="008549D7"/>
    <w:pPr>
      <w:tabs>
        <w:tab w:val="center" w:pos="4680"/>
        <w:tab w:val="right" w:pos="9360"/>
      </w:tabs>
    </w:pPr>
  </w:style>
  <w:style w:type="character" w:customStyle="1" w:styleId="HeaderChar">
    <w:name w:val="Header Char"/>
    <w:basedOn w:val="DefaultParagraphFont"/>
    <w:link w:val="Header"/>
    <w:uiPriority w:val="99"/>
    <w:rsid w:val="00854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717">
      <w:bodyDiv w:val="1"/>
      <w:marLeft w:val="0"/>
      <w:marRight w:val="0"/>
      <w:marTop w:val="0"/>
      <w:marBottom w:val="0"/>
      <w:divBdr>
        <w:top w:val="none" w:sz="0" w:space="0" w:color="auto"/>
        <w:left w:val="none" w:sz="0" w:space="0" w:color="auto"/>
        <w:bottom w:val="none" w:sz="0" w:space="0" w:color="auto"/>
        <w:right w:val="none" w:sz="0" w:space="0" w:color="auto"/>
      </w:divBdr>
    </w:div>
    <w:div w:id="83918738">
      <w:bodyDiv w:val="1"/>
      <w:marLeft w:val="0"/>
      <w:marRight w:val="0"/>
      <w:marTop w:val="0"/>
      <w:marBottom w:val="0"/>
      <w:divBdr>
        <w:top w:val="none" w:sz="0" w:space="0" w:color="auto"/>
        <w:left w:val="none" w:sz="0" w:space="0" w:color="auto"/>
        <w:bottom w:val="none" w:sz="0" w:space="0" w:color="auto"/>
        <w:right w:val="none" w:sz="0" w:space="0" w:color="auto"/>
      </w:divBdr>
    </w:div>
    <w:div w:id="192574027">
      <w:bodyDiv w:val="1"/>
      <w:marLeft w:val="0"/>
      <w:marRight w:val="0"/>
      <w:marTop w:val="0"/>
      <w:marBottom w:val="0"/>
      <w:divBdr>
        <w:top w:val="none" w:sz="0" w:space="0" w:color="auto"/>
        <w:left w:val="none" w:sz="0" w:space="0" w:color="auto"/>
        <w:bottom w:val="none" w:sz="0" w:space="0" w:color="auto"/>
        <w:right w:val="none" w:sz="0" w:space="0" w:color="auto"/>
      </w:divBdr>
    </w:div>
    <w:div w:id="445580791">
      <w:bodyDiv w:val="1"/>
      <w:marLeft w:val="0"/>
      <w:marRight w:val="0"/>
      <w:marTop w:val="0"/>
      <w:marBottom w:val="0"/>
      <w:divBdr>
        <w:top w:val="none" w:sz="0" w:space="0" w:color="auto"/>
        <w:left w:val="none" w:sz="0" w:space="0" w:color="auto"/>
        <w:bottom w:val="none" w:sz="0" w:space="0" w:color="auto"/>
        <w:right w:val="none" w:sz="0" w:space="0" w:color="auto"/>
      </w:divBdr>
    </w:div>
    <w:div w:id="963920816">
      <w:bodyDiv w:val="1"/>
      <w:marLeft w:val="0"/>
      <w:marRight w:val="0"/>
      <w:marTop w:val="0"/>
      <w:marBottom w:val="0"/>
      <w:divBdr>
        <w:top w:val="none" w:sz="0" w:space="0" w:color="auto"/>
        <w:left w:val="none" w:sz="0" w:space="0" w:color="auto"/>
        <w:bottom w:val="none" w:sz="0" w:space="0" w:color="auto"/>
        <w:right w:val="none" w:sz="0" w:space="0" w:color="auto"/>
      </w:divBdr>
    </w:div>
    <w:div w:id="1186822806">
      <w:bodyDiv w:val="1"/>
      <w:marLeft w:val="0"/>
      <w:marRight w:val="0"/>
      <w:marTop w:val="0"/>
      <w:marBottom w:val="0"/>
      <w:divBdr>
        <w:top w:val="none" w:sz="0" w:space="0" w:color="auto"/>
        <w:left w:val="none" w:sz="0" w:space="0" w:color="auto"/>
        <w:bottom w:val="none" w:sz="0" w:space="0" w:color="auto"/>
        <w:right w:val="none" w:sz="0" w:space="0" w:color="auto"/>
      </w:divBdr>
    </w:div>
    <w:div w:id="17644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2021-02-24T10:54:00Z</cp:lastPrinted>
  <dcterms:created xsi:type="dcterms:W3CDTF">2024-04-02T07:11:00Z</dcterms:created>
  <dcterms:modified xsi:type="dcterms:W3CDTF">2024-04-02T07:11:00Z</dcterms:modified>
</cp:coreProperties>
</file>